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7ECB" w14:textId="77777777" w:rsidR="0068623A" w:rsidRDefault="0068623A" w:rsidP="0068623A">
      <w:r>
        <w:t>Robert "Bob" Bedford currently serves as General Counsel to Big Apple Taxi NYC and Darkness Ventures, and has practiced law in a broad range of areas including: Litigation, regulatory compliance, government relations, finance, municipal law, employment and labor, both union and non-union, and transactions. </w:t>
      </w:r>
    </w:p>
    <w:p w14:paraId="401B1660" w14:textId="77777777" w:rsidR="0068623A" w:rsidRDefault="0068623A" w:rsidP="0068623A">
      <w:r>
        <w:t>Bob has previously served as a Deputy County Attorney for the County of Nassau, practicing in several different bureau's and serving as counsel to the Nassau TLC.  Following his time with Nassau County, Bob held multiple positions including General Counsel and Chief Legal Officer for New York City based Municipal Credit Union and before that Aspire Federal Credit Union, and Special Counsel to the Transportation Practice Group at Windels, Marx, Lane &amp; Mittendorf.  Through his current and former roles, Bob has spent a substantial portion of his career working in real property law including commercial, finance law, regulatory and compliance law, transactions, litigation as well as government relations.  </w:t>
      </w:r>
    </w:p>
    <w:p w14:paraId="2E464A30" w14:textId="77777777" w:rsidR="00C32902" w:rsidRDefault="00C32902"/>
    <w:sectPr w:rsidR="00C3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56D6"/>
    <w:rsid w:val="0068623A"/>
    <w:rsid w:val="009856D6"/>
    <w:rsid w:val="00C3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28DC2-E822-458F-97D9-1FDFA3A3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3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Lodato</dc:creator>
  <cp:keywords/>
  <dc:description/>
  <cp:lastModifiedBy>Michael Lodato</cp:lastModifiedBy>
  <cp:revision>3</cp:revision>
  <dcterms:created xsi:type="dcterms:W3CDTF">2023-05-10T12:26:00Z</dcterms:created>
  <dcterms:modified xsi:type="dcterms:W3CDTF">2023-05-10T12:26:00Z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2023-05-10T12:26:31Z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34d9f7e7-a1ec-44f8-8879-07de84cf2e47</vt:lpwstr>
  </property>
  <property fmtid="{D5CDD505-2E9C-101B-9397-08002B2CF9AE}" pid="8" name="MSIP_Label_defa4170-0d19-0005-0004-bc88714345d2_ContentBits">
    <vt:lpwstr>0</vt:lpwstr>
  </property>
</Properties>
</file>