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0CB326" w14:textId="77777777" w:rsidR="00CA5929" w:rsidRPr="00C7159E" w:rsidRDefault="00CA5929" w:rsidP="00CA5929">
      <w:pPr>
        <w:tabs>
          <w:tab w:val="left" w:pos="4320"/>
        </w:tabs>
        <w:suppressAutoHyphens/>
        <w:spacing w:after="240"/>
        <w:jc w:val="center"/>
        <w:rPr>
          <w:rFonts w:eastAsia="Times New Roman"/>
          <w:u w:val="single"/>
        </w:rPr>
      </w:pPr>
      <w:bookmarkStart w:id="0" w:name="_Hlk192292768"/>
      <w:r w:rsidRPr="00C7159E">
        <w:rPr>
          <w:rFonts w:eastAsia="Times New Roman"/>
          <w:u w:val="single"/>
        </w:rPr>
        <w:tab/>
      </w:r>
    </w:p>
    <w:p w14:paraId="16418037" w14:textId="77777777" w:rsidR="00CA5929" w:rsidRPr="00C7159E" w:rsidRDefault="00CA5929" w:rsidP="00CA5929">
      <w:pPr>
        <w:suppressAutoHyphens/>
        <w:jc w:val="center"/>
        <w:rPr>
          <w:rFonts w:eastAsia="Times New Roman"/>
        </w:rPr>
      </w:pPr>
      <w:r w:rsidRPr="00C7159E">
        <w:rPr>
          <w:rFonts w:eastAsia="Times New Roman"/>
        </w:rPr>
        <w:t>NOTICE OF PUBLIC HEARING</w:t>
      </w:r>
    </w:p>
    <w:p w14:paraId="69E0756D" w14:textId="77777777" w:rsidR="00CA5929" w:rsidRPr="00C7159E" w:rsidRDefault="00CA5929" w:rsidP="00CA5929">
      <w:pPr>
        <w:tabs>
          <w:tab w:val="left" w:pos="4320"/>
        </w:tabs>
        <w:suppressAutoHyphens/>
        <w:jc w:val="center"/>
        <w:rPr>
          <w:rFonts w:eastAsia="Times New Roman"/>
          <w:u w:val="single"/>
        </w:rPr>
      </w:pPr>
      <w:r w:rsidRPr="00C7159E">
        <w:rPr>
          <w:rFonts w:eastAsia="Times New Roman"/>
          <w:u w:val="single"/>
        </w:rPr>
        <w:tab/>
      </w:r>
    </w:p>
    <w:p w14:paraId="6305C052" w14:textId="78B6A94C" w:rsidR="00CA5929" w:rsidRDefault="00CA5929" w:rsidP="00CA5929">
      <w:pPr>
        <w:spacing w:before="240" w:after="240"/>
        <w:ind w:firstLine="720"/>
        <w:jc w:val="both"/>
        <w:rPr>
          <w:rFonts w:eastAsia="Times New Roman"/>
        </w:rPr>
      </w:pPr>
      <w:r w:rsidRPr="00C7159E">
        <w:rPr>
          <w:rFonts w:eastAsia="Times New Roman"/>
        </w:rPr>
        <w:t>NOTICE IS HEREBY GIVEN that a public hearing pursuant to Section 147(f) of the Internal Revenue Code of 1986, as amended (the</w:t>
      </w:r>
      <w:r w:rsidR="00EC13A0">
        <w:rPr>
          <w:rFonts w:eastAsia="Times New Roman"/>
        </w:rPr>
        <w:t> </w:t>
      </w:r>
      <w:r w:rsidRPr="00C7159E">
        <w:rPr>
          <w:rFonts w:eastAsia="Times New Roman"/>
        </w:rPr>
        <w:t>“</w:t>
      </w:r>
      <w:r w:rsidRPr="00C7159E">
        <w:rPr>
          <w:rFonts w:eastAsia="Times New Roman"/>
          <w:b/>
        </w:rPr>
        <w:t>Code</w:t>
      </w:r>
      <w:r w:rsidRPr="00C7159E">
        <w:rPr>
          <w:rFonts w:eastAsia="Times New Roman"/>
        </w:rPr>
        <w:t xml:space="preserve">”), and the regulations promulgated thereunder, will be held by the </w:t>
      </w:r>
      <w:r w:rsidRPr="00C7159E">
        <w:rPr>
          <w:rFonts w:eastAsia="Times New Roman"/>
          <w:color w:val="000000"/>
        </w:rPr>
        <w:t>Town of Hempstead Local Development Corporation</w:t>
      </w:r>
      <w:r w:rsidRPr="00C7159E">
        <w:rPr>
          <w:rFonts w:eastAsia="Times New Roman"/>
        </w:rPr>
        <w:t xml:space="preserve"> (the</w:t>
      </w:r>
      <w:r w:rsidR="00EC13A0">
        <w:rPr>
          <w:rFonts w:eastAsia="Times New Roman"/>
        </w:rPr>
        <w:t> </w:t>
      </w:r>
      <w:r w:rsidRPr="00C7159E">
        <w:rPr>
          <w:rFonts w:eastAsia="Times New Roman"/>
        </w:rPr>
        <w:t>“</w:t>
      </w:r>
      <w:r w:rsidRPr="00C7159E">
        <w:rPr>
          <w:rFonts w:eastAsia="Times New Roman"/>
          <w:b/>
        </w:rPr>
        <w:t>Issuer</w:t>
      </w:r>
      <w:r w:rsidRPr="00C7159E">
        <w:rPr>
          <w:rFonts w:eastAsia="Times New Roman"/>
        </w:rPr>
        <w:t xml:space="preserve">”) on the </w:t>
      </w:r>
      <w:r w:rsidR="00127355">
        <w:rPr>
          <w:rFonts w:eastAsia="Times New Roman"/>
        </w:rPr>
        <w:t>17th</w:t>
      </w:r>
      <w:r w:rsidRPr="00C7159E">
        <w:rPr>
          <w:rFonts w:eastAsia="Times New Roman"/>
          <w:color w:val="000000"/>
        </w:rPr>
        <w:t xml:space="preserve"> day of </w:t>
      </w:r>
      <w:proofErr w:type="gramStart"/>
      <w:r w:rsidR="00CA6822">
        <w:rPr>
          <w:rFonts w:eastAsia="Times New Roman"/>
          <w:color w:val="000000"/>
        </w:rPr>
        <w:t>March</w:t>
      </w:r>
      <w:r w:rsidRPr="00C7159E">
        <w:rPr>
          <w:rFonts w:eastAsia="Times New Roman"/>
        </w:rPr>
        <w:t>,</w:t>
      </w:r>
      <w:proofErr w:type="gramEnd"/>
      <w:r w:rsidRPr="00C7159E">
        <w:rPr>
          <w:rFonts w:eastAsia="Times New Roman"/>
        </w:rPr>
        <w:t xml:space="preserve"> 20</w:t>
      </w:r>
      <w:r w:rsidR="00C7159E" w:rsidRPr="00C7159E">
        <w:rPr>
          <w:rFonts w:eastAsia="Times New Roman"/>
        </w:rPr>
        <w:t>25</w:t>
      </w:r>
      <w:r w:rsidRPr="00C7159E">
        <w:rPr>
          <w:rFonts w:eastAsia="Times New Roman"/>
        </w:rPr>
        <w:t xml:space="preserve"> at </w:t>
      </w:r>
      <w:r w:rsidR="00D21903">
        <w:rPr>
          <w:rFonts w:eastAsia="Times New Roman"/>
        </w:rPr>
        <w:t>9:30</w:t>
      </w:r>
      <w:r w:rsidRPr="00C7159E">
        <w:rPr>
          <w:rFonts w:eastAsia="Times New Roman"/>
          <w:color w:val="000000"/>
        </w:rPr>
        <w:t xml:space="preserve"> a.m.</w:t>
      </w:r>
      <w:r w:rsidRPr="00C7159E">
        <w:rPr>
          <w:rFonts w:eastAsia="Times New Roman"/>
        </w:rPr>
        <w:t xml:space="preserve">, local time, </w:t>
      </w:r>
      <w:r w:rsidRPr="006E7126">
        <w:rPr>
          <w:rFonts w:eastAsia="Times New Roman"/>
        </w:rPr>
        <w:t>at 350 Front Street, 2</w:t>
      </w:r>
      <w:r w:rsidRPr="006E7126">
        <w:rPr>
          <w:rFonts w:eastAsia="Times New Roman"/>
          <w:vertAlign w:val="superscript"/>
        </w:rPr>
        <w:t>nd</w:t>
      </w:r>
      <w:r w:rsidRPr="006E7126">
        <w:rPr>
          <w:rFonts w:eastAsia="Times New Roman"/>
        </w:rPr>
        <w:t xml:space="preserve"> Floor, Hempstead, New York 11550</w:t>
      </w:r>
      <w:r w:rsidR="004B1A24" w:rsidRPr="006E7126">
        <w:rPr>
          <w:rFonts w:eastAsia="Times New Roman"/>
        </w:rPr>
        <w:t>.</w:t>
      </w:r>
    </w:p>
    <w:p w14:paraId="62E8D345" w14:textId="3E9E4CC9" w:rsidR="00D96BAB" w:rsidRDefault="00D6717C" w:rsidP="00B453E2">
      <w:pPr>
        <w:spacing w:before="240" w:after="240"/>
        <w:ind w:firstLine="720"/>
        <w:jc w:val="both"/>
      </w:pPr>
      <w:r>
        <w:rPr>
          <w:rFonts w:eastAsia="Times New Roman"/>
        </w:rPr>
        <w:t>T</w:t>
      </w:r>
      <w:r w:rsidR="004B1A24" w:rsidRPr="004B1A24">
        <w:rPr>
          <w:rFonts w:eastAsia="Times New Roman"/>
        </w:rPr>
        <w:t xml:space="preserve">he purpose of </w:t>
      </w:r>
      <w:r w:rsidR="00EC13A0">
        <w:rPr>
          <w:rFonts w:eastAsia="Times New Roman"/>
        </w:rPr>
        <w:t xml:space="preserve">the </w:t>
      </w:r>
      <w:r>
        <w:rPr>
          <w:rFonts w:eastAsia="Times New Roman"/>
        </w:rPr>
        <w:t>hearing is to give</w:t>
      </w:r>
      <w:r w:rsidR="004B1A24" w:rsidRPr="004B1A24">
        <w:rPr>
          <w:rFonts w:eastAsia="Times New Roman"/>
        </w:rPr>
        <w:t xml:space="preserve"> interested persons an opportunity to be heard on the proposed reissuance for federal </w:t>
      </w:r>
      <w:r w:rsidR="00D17358">
        <w:rPr>
          <w:rFonts w:eastAsia="Times New Roman"/>
        </w:rPr>
        <w:t xml:space="preserve">income </w:t>
      </w:r>
      <w:r w:rsidR="004B1A24" w:rsidRPr="004B1A24">
        <w:rPr>
          <w:rFonts w:eastAsia="Times New Roman"/>
        </w:rPr>
        <w:t>tax purposes of the Town of Hempstead Local Development Corporation</w:t>
      </w:r>
      <w:r w:rsidR="004B1A24">
        <w:rPr>
          <w:rFonts w:eastAsia="Times New Roman"/>
        </w:rPr>
        <w:t xml:space="preserve">, </w:t>
      </w:r>
      <w:r w:rsidR="004B1A24" w:rsidRPr="004B1A24">
        <w:rPr>
          <w:rFonts w:eastAsia="Times New Roman"/>
        </w:rPr>
        <w:t>Revenue Bonds, Series 2012B-1</w:t>
      </w:r>
      <w:r w:rsidR="004B1A24">
        <w:rPr>
          <w:rFonts w:eastAsia="Times New Roman"/>
        </w:rPr>
        <w:t xml:space="preserve"> </w:t>
      </w:r>
      <w:r w:rsidR="004B1A24" w:rsidRPr="004B1A24">
        <w:rPr>
          <w:rFonts w:eastAsia="Times New Roman"/>
        </w:rPr>
        <w:t>(Life’s W.O.R.C., Inc. Project)</w:t>
      </w:r>
      <w:r w:rsidR="004B1A24">
        <w:rPr>
          <w:rFonts w:eastAsia="Times New Roman"/>
        </w:rPr>
        <w:t xml:space="preserve"> </w:t>
      </w:r>
      <w:r w:rsidR="004B1A24">
        <w:t>(the</w:t>
      </w:r>
      <w:r w:rsidR="00EC13A0">
        <w:t> </w:t>
      </w:r>
      <w:r w:rsidR="004B1A24">
        <w:t>“</w:t>
      </w:r>
      <w:r w:rsidR="004B1A24">
        <w:rPr>
          <w:b/>
          <w:bCs/>
        </w:rPr>
        <w:t>Series 2012B-1 Bonds</w:t>
      </w:r>
      <w:r w:rsidR="004B1A24">
        <w:t>”</w:t>
      </w:r>
      <w:r w:rsidR="00EC1C33">
        <w:t xml:space="preserve"> and as reissued, the “</w:t>
      </w:r>
      <w:r w:rsidR="00EC1C33" w:rsidRPr="007728A3">
        <w:rPr>
          <w:b/>
          <w:bCs/>
        </w:rPr>
        <w:t>Reissued Bonds</w:t>
      </w:r>
      <w:r w:rsidR="00EC1C33">
        <w:t>”</w:t>
      </w:r>
      <w:r w:rsidR="004B1A24">
        <w:t>)</w:t>
      </w:r>
      <w:r w:rsidR="005B43CA">
        <w:t xml:space="preserve">, </w:t>
      </w:r>
      <w:r w:rsidR="005B43CA" w:rsidRPr="005B43CA">
        <w:t>which were issued as qualified 501(c)(3) bonds under Section 145 of the Code</w:t>
      </w:r>
      <w:r w:rsidR="005B43CA">
        <w:t xml:space="preserve"> to finance the </w:t>
      </w:r>
      <w:r w:rsidR="00C94478" w:rsidRPr="00C94478">
        <w:t xml:space="preserve">Series 2012 </w:t>
      </w:r>
      <w:r w:rsidR="00093FCB">
        <w:t xml:space="preserve">Project </w:t>
      </w:r>
      <w:r w:rsidR="005B43CA">
        <w:t>(defined below)</w:t>
      </w:r>
      <w:r w:rsidR="005B43CA" w:rsidRPr="005B43CA">
        <w:t>.</w:t>
      </w:r>
      <w:r w:rsidR="005B43CA">
        <w:t xml:space="preserve">  </w:t>
      </w:r>
      <w:r w:rsidR="00EC1C33">
        <w:t xml:space="preserve">A reissuance </w:t>
      </w:r>
      <w:r w:rsidR="007728A3">
        <w:t xml:space="preserve">of a bond </w:t>
      </w:r>
      <w:r w:rsidR="00EC1C33">
        <w:t xml:space="preserve">occurs as a result of certain modifications to the terms of the Series 2021B-1 </w:t>
      </w:r>
      <w:proofErr w:type="gramStart"/>
      <w:r w:rsidR="00EC1C33">
        <w:t>Bonds, a</w:t>
      </w:r>
      <w:r w:rsidR="004F1E1D">
        <w:t>nd</w:t>
      </w:r>
      <w:proofErr w:type="gramEnd"/>
      <w:r w:rsidR="004F1E1D">
        <w:t xml:space="preserve"> is treated as if the Reissued Bonds are being issued to current refund the Series 2012B-1 Bonds for federal</w:t>
      </w:r>
      <w:r w:rsidR="00D17358">
        <w:t xml:space="preserve"> income</w:t>
      </w:r>
      <w:r w:rsidR="004F1E1D">
        <w:t xml:space="preserve"> tax purposes.  </w:t>
      </w:r>
    </w:p>
    <w:p w14:paraId="7596B97E" w14:textId="0CBA1A0C" w:rsidR="007270E9" w:rsidRPr="00B453E2" w:rsidRDefault="007270E9" w:rsidP="00B453E2">
      <w:pPr>
        <w:spacing w:before="240" w:after="240"/>
        <w:ind w:firstLine="720"/>
        <w:jc w:val="both"/>
      </w:pPr>
      <w:r w:rsidRPr="007270E9">
        <w:rPr>
          <w:rFonts w:eastAsia="Times New Roman"/>
        </w:rPr>
        <w:t xml:space="preserve">The Series 2012B-1 Bonds were originally issued in the </w:t>
      </w:r>
      <w:r>
        <w:rPr>
          <w:rFonts w:eastAsia="Times New Roman"/>
        </w:rPr>
        <w:t>original</w:t>
      </w:r>
      <w:r w:rsidRPr="007270E9">
        <w:rPr>
          <w:rFonts w:eastAsia="Times New Roman"/>
        </w:rPr>
        <w:t xml:space="preserve"> principal amount of $10,630,000</w:t>
      </w:r>
      <w:r w:rsidR="004F1E1D">
        <w:rPr>
          <w:rFonts w:eastAsia="Times New Roman"/>
        </w:rPr>
        <w:t xml:space="preserve">, </w:t>
      </w:r>
      <w:r>
        <w:t xml:space="preserve">for the benefit of </w:t>
      </w:r>
      <w:r w:rsidRPr="003C5D5E">
        <w:rPr>
          <w:rFonts w:eastAsia="Times New Roman"/>
        </w:rPr>
        <w:t>LIFE’S W.O.R.C., INC., a duly organized and validly existing New York not-for-profit corporation and an organization described in Section 501(c)(3) of the Code</w:t>
      </w:r>
      <w:r>
        <w:rPr>
          <w:rFonts w:eastAsia="Times New Roman"/>
        </w:rPr>
        <w:t>,</w:t>
      </w:r>
      <w:r w:rsidRPr="007270E9">
        <w:rPr>
          <w:rFonts w:eastAsia="Times New Roman"/>
        </w:rPr>
        <w:t xml:space="preserve"> </w:t>
      </w:r>
      <w:r w:rsidRPr="003C5D5E">
        <w:rPr>
          <w:rFonts w:eastAsia="Times New Roman"/>
        </w:rPr>
        <w:t>which is exempt from federal income taxation pursuant to Section 501(a) of the Code (the</w:t>
      </w:r>
      <w:r w:rsidR="00EC13A0">
        <w:rPr>
          <w:rFonts w:eastAsia="Times New Roman"/>
        </w:rPr>
        <w:t> </w:t>
      </w:r>
      <w:r w:rsidRPr="003C5D5E">
        <w:rPr>
          <w:rFonts w:eastAsia="Times New Roman"/>
        </w:rPr>
        <w:t>“</w:t>
      </w:r>
      <w:r w:rsidRPr="003C5D5E">
        <w:rPr>
          <w:rFonts w:eastAsia="Times New Roman"/>
          <w:b/>
        </w:rPr>
        <w:t>Organization</w:t>
      </w:r>
      <w:r w:rsidRPr="003C5D5E">
        <w:rPr>
          <w:rFonts w:eastAsia="Times New Roman"/>
        </w:rPr>
        <w:t>”)</w:t>
      </w:r>
      <w:r w:rsidR="00261DDD">
        <w:rPr>
          <w:rFonts w:eastAsia="Times New Roman"/>
        </w:rPr>
        <w:t xml:space="preserve">.  </w:t>
      </w:r>
      <w:r w:rsidR="000143FB">
        <w:rPr>
          <w:rFonts w:eastAsia="Times New Roman"/>
        </w:rPr>
        <w:t>The proceeds of the Series 2012B-1 Bonds were loaned by the Issuer to the Organization pursuant to a certain Loan Agreement (the</w:t>
      </w:r>
      <w:r w:rsidR="00EC13A0">
        <w:rPr>
          <w:rFonts w:eastAsia="Times New Roman"/>
        </w:rPr>
        <w:t> </w:t>
      </w:r>
      <w:r w:rsidR="000143FB">
        <w:rPr>
          <w:rFonts w:eastAsia="Times New Roman"/>
        </w:rPr>
        <w:t>“</w:t>
      </w:r>
      <w:r w:rsidR="000143FB" w:rsidRPr="00BD73CD">
        <w:rPr>
          <w:rFonts w:eastAsia="Times New Roman"/>
          <w:b/>
          <w:bCs/>
        </w:rPr>
        <w:t>2012</w:t>
      </w:r>
      <w:r w:rsidR="000143FB">
        <w:rPr>
          <w:rFonts w:eastAsia="Times New Roman"/>
        </w:rPr>
        <w:t xml:space="preserve"> </w:t>
      </w:r>
      <w:r w:rsidR="000143FB" w:rsidRPr="00BD73CD">
        <w:rPr>
          <w:rFonts w:eastAsia="Times New Roman"/>
          <w:b/>
          <w:bCs/>
        </w:rPr>
        <w:t>Loan Agreement</w:t>
      </w:r>
      <w:r w:rsidR="000143FB">
        <w:rPr>
          <w:rFonts w:eastAsia="Times New Roman"/>
        </w:rPr>
        <w:t>”), between the Issuer and the Organization</w:t>
      </w:r>
      <w:r w:rsidR="00A444C4" w:rsidRPr="00A444C4">
        <w:t xml:space="preserve"> </w:t>
      </w:r>
      <w:r w:rsidR="00A444C4" w:rsidRPr="00A444C4">
        <w:rPr>
          <w:rFonts w:eastAsia="Times New Roman"/>
        </w:rPr>
        <w:t>and used for the purposes of:</w:t>
      </w:r>
    </w:p>
    <w:p w14:paraId="07C45F1D" w14:textId="34800750" w:rsidR="00EC13A0" w:rsidRDefault="00A444C4" w:rsidP="00EC13A0">
      <w:pPr>
        <w:numPr>
          <w:ilvl w:val="0"/>
          <w:numId w:val="3"/>
        </w:numPr>
        <w:spacing w:before="240" w:after="240"/>
        <w:ind w:left="720" w:firstLine="720"/>
        <w:jc w:val="both"/>
        <w:rPr>
          <w:rFonts w:eastAsia="Times New Roman"/>
        </w:rPr>
      </w:pPr>
      <w:r w:rsidRPr="00A444C4">
        <w:rPr>
          <w:rFonts w:eastAsia="Times New Roman"/>
        </w:rPr>
        <w:t xml:space="preserve">financing or refinancing </w:t>
      </w:r>
      <w:r w:rsidR="00CF55FC">
        <w:rPr>
          <w:rFonts w:eastAsia="Times New Roman"/>
        </w:rPr>
        <w:t>(</w:t>
      </w:r>
      <w:proofErr w:type="spellStart"/>
      <w:r w:rsidR="00CF55FC">
        <w:rPr>
          <w:rFonts w:eastAsia="Times New Roman"/>
        </w:rPr>
        <w:t>i</w:t>
      </w:r>
      <w:proofErr w:type="spellEnd"/>
      <w:r w:rsidR="00CF55FC">
        <w:rPr>
          <w:rFonts w:eastAsia="Times New Roman"/>
        </w:rPr>
        <w:t xml:space="preserve">) </w:t>
      </w:r>
      <w:r w:rsidRPr="00A444C4">
        <w:rPr>
          <w:rFonts w:eastAsia="Times New Roman"/>
        </w:rPr>
        <w:t>the acquisition, renovation and equipping of an approximately 0.11 acre parcel of land located at 1517 Franklin Avenue, Garden City, Town of Hempstead, Nassau County</w:t>
      </w:r>
      <w:r w:rsidR="00CF55FC">
        <w:rPr>
          <w:rFonts w:eastAsia="Times New Roman"/>
        </w:rPr>
        <w:t>, New York</w:t>
      </w:r>
      <w:r w:rsidRPr="00A444C4">
        <w:rPr>
          <w:rFonts w:eastAsia="Times New Roman"/>
        </w:rPr>
        <w:t xml:space="preserve"> (the</w:t>
      </w:r>
      <w:r w:rsidR="00EC13A0">
        <w:rPr>
          <w:rFonts w:eastAsia="Times New Roman"/>
        </w:rPr>
        <w:t> </w:t>
      </w:r>
      <w:r w:rsidRPr="00A444C4">
        <w:rPr>
          <w:rFonts w:eastAsia="Times New Roman"/>
        </w:rPr>
        <w:t>“</w:t>
      </w:r>
      <w:r w:rsidR="00CF55FC" w:rsidRPr="00CF55FC">
        <w:rPr>
          <w:rFonts w:eastAsia="Times New Roman"/>
          <w:b/>
          <w:bCs/>
        </w:rPr>
        <w:t xml:space="preserve">Franklin Avenue </w:t>
      </w:r>
      <w:r w:rsidRPr="00A444C4">
        <w:rPr>
          <w:rFonts w:eastAsia="Times New Roman"/>
          <w:b/>
        </w:rPr>
        <w:t>Land</w:t>
      </w:r>
      <w:r w:rsidRPr="00A444C4">
        <w:rPr>
          <w:rFonts w:eastAsia="Times New Roman"/>
        </w:rPr>
        <w:t xml:space="preserve">”), and the acquisition, renovation and equipping of an existing approximately 8,000 square foot building located on the Land, including, but not limited to interior renovations, installation of an elevator, new HVAC and bathrooms used by the Organization in furtherance of its charitable mission, in this case to expand and enhance the Organization’s residential and day program services for persons with developmental disabilities (collectively, </w:t>
      </w:r>
      <w:r w:rsidR="002C5EE4">
        <w:rPr>
          <w:rFonts w:eastAsia="Times New Roman"/>
        </w:rPr>
        <w:t xml:space="preserve">with </w:t>
      </w:r>
      <w:r w:rsidRPr="00A444C4">
        <w:rPr>
          <w:rFonts w:eastAsia="Times New Roman"/>
        </w:rPr>
        <w:t xml:space="preserve">the </w:t>
      </w:r>
      <w:r w:rsidR="00CF55FC">
        <w:rPr>
          <w:rFonts w:eastAsia="Times New Roman"/>
        </w:rPr>
        <w:t xml:space="preserve">Franklin Avenue Land, </w:t>
      </w:r>
      <w:r w:rsidRPr="00A444C4">
        <w:rPr>
          <w:rFonts w:eastAsia="Times New Roman"/>
        </w:rPr>
        <w:t>the</w:t>
      </w:r>
      <w:r w:rsidR="00EC13A0">
        <w:rPr>
          <w:rFonts w:eastAsia="Times New Roman"/>
        </w:rPr>
        <w:t> </w:t>
      </w:r>
      <w:r w:rsidRPr="00A444C4">
        <w:rPr>
          <w:rFonts w:eastAsia="Times New Roman"/>
        </w:rPr>
        <w:t>“</w:t>
      </w:r>
      <w:r w:rsidRPr="00A444C4">
        <w:rPr>
          <w:rFonts w:eastAsia="Times New Roman"/>
          <w:b/>
        </w:rPr>
        <w:t>1517 Franklin Project</w:t>
      </w:r>
      <w:r w:rsidRPr="00A444C4">
        <w:rPr>
          <w:rFonts w:eastAsia="Times New Roman"/>
        </w:rPr>
        <w:t>”)</w:t>
      </w:r>
      <w:r w:rsidR="00CF55FC">
        <w:rPr>
          <w:rFonts w:eastAsia="Times New Roman"/>
        </w:rPr>
        <w:t>, and (ii)</w:t>
      </w:r>
      <w:r w:rsidR="009905E8">
        <w:rPr>
          <w:rFonts w:eastAsia="Times New Roman"/>
        </w:rPr>
        <w:t xml:space="preserve"> </w:t>
      </w:r>
      <w:r w:rsidR="00CF55FC" w:rsidRPr="00CF55FC">
        <w:rPr>
          <w:rFonts w:eastAsia="Times New Roman"/>
        </w:rPr>
        <w:t>the costs of the acquisition, renovation and equipping of an approximately 0.08 acre parcel of land located at 31 Main Street, East Rockaway, Town of Hempstead, New York (the “</w:t>
      </w:r>
      <w:r w:rsidR="00CF55FC" w:rsidRPr="00CF55FC">
        <w:rPr>
          <w:rFonts w:eastAsia="Times New Roman"/>
          <w:b/>
        </w:rPr>
        <w:t>Main Street Land</w:t>
      </w:r>
      <w:r w:rsidR="00CF55FC" w:rsidRPr="00CF55FC">
        <w:rPr>
          <w:rFonts w:eastAsia="Times New Roman"/>
        </w:rPr>
        <w:t xml:space="preserve">”), and the acquisition, renovation and equipping of an existing approximately 1,500 square foot building located on the Main Street Land, including, but not limited to interior renovations, used by the Organization in furtherance of its charitable mission, in this case to expand and enhance the Organization’s residential and day program services for persons with developmental disabilities </w:t>
      </w:r>
      <w:r w:rsidR="00CF55FC" w:rsidRPr="00A444C4">
        <w:rPr>
          <w:rFonts w:eastAsia="Times New Roman"/>
        </w:rPr>
        <w:t xml:space="preserve">(collectively, </w:t>
      </w:r>
      <w:r w:rsidR="00CF55FC">
        <w:rPr>
          <w:rFonts w:eastAsia="Times New Roman"/>
        </w:rPr>
        <w:t xml:space="preserve">with </w:t>
      </w:r>
      <w:r w:rsidR="00CF55FC" w:rsidRPr="00A444C4">
        <w:rPr>
          <w:rFonts w:eastAsia="Times New Roman"/>
        </w:rPr>
        <w:t xml:space="preserve">the </w:t>
      </w:r>
      <w:r w:rsidR="00CF55FC">
        <w:rPr>
          <w:rFonts w:eastAsia="Times New Roman"/>
        </w:rPr>
        <w:t xml:space="preserve">Main Street Land, </w:t>
      </w:r>
      <w:r w:rsidR="00CF55FC" w:rsidRPr="00A444C4">
        <w:rPr>
          <w:rFonts w:eastAsia="Times New Roman"/>
        </w:rPr>
        <w:t>the</w:t>
      </w:r>
      <w:r w:rsidR="00CF55FC">
        <w:rPr>
          <w:rFonts w:eastAsia="Times New Roman"/>
        </w:rPr>
        <w:t> </w:t>
      </w:r>
      <w:r w:rsidR="00CF55FC" w:rsidRPr="00A444C4">
        <w:rPr>
          <w:rFonts w:eastAsia="Times New Roman"/>
        </w:rPr>
        <w:t>“</w:t>
      </w:r>
      <w:r w:rsidR="00CF55FC">
        <w:rPr>
          <w:rFonts w:eastAsia="Times New Roman"/>
          <w:b/>
        </w:rPr>
        <w:t xml:space="preserve">Main Street </w:t>
      </w:r>
      <w:r w:rsidR="00CF55FC" w:rsidRPr="00A444C4">
        <w:rPr>
          <w:rFonts w:eastAsia="Times New Roman"/>
          <w:b/>
        </w:rPr>
        <w:t>Project</w:t>
      </w:r>
      <w:r w:rsidR="00CF55FC" w:rsidRPr="00A444C4">
        <w:rPr>
          <w:rFonts w:eastAsia="Times New Roman"/>
        </w:rPr>
        <w:t>”)</w:t>
      </w:r>
      <w:r w:rsidR="00CF55FC" w:rsidRPr="009905E8">
        <w:rPr>
          <w:rFonts w:eastAsia="Times New Roman"/>
        </w:rPr>
        <w:t xml:space="preserve"> </w:t>
      </w:r>
      <w:r w:rsidR="009905E8" w:rsidRPr="009905E8">
        <w:rPr>
          <w:rFonts w:eastAsia="Times New Roman"/>
        </w:rPr>
        <w:t xml:space="preserve">(maximum </w:t>
      </w:r>
      <w:r w:rsidR="00BE286A">
        <w:rPr>
          <w:rFonts w:eastAsia="Times New Roman"/>
        </w:rPr>
        <w:t xml:space="preserve">original </w:t>
      </w:r>
      <w:r w:rsidR="009905E8" w:rsidRPr="009905E8">
        <w:rPr>
          <w:rFonts w:eastAsia="Times New Roman"/>
        </w:rPr>
        <w:t>principal amount of Series 2012B-1 Bonds</w:t>
      </w:r>
      <w:r w:rsidR="00CF55FC">
        <w:rPr>
          <w:rFonts w:eastAsia="Times New Roman"/>
        </w:rPr>
        <w:t xml:space="preserve"> for each location and in the aggregate: $3,000,000.00, $500,000.00 and</w:t>
      </w:r>
      <w:r w:rsidR="009905E8" w:rsidRPr="009905E8">
        <w:rPr>
          <w:rFonts w:eastAsia="Times New Roman"/>
        </w:rPr>
        <w:t xml:space="preserve"> $</w:t>
      </w:r>
      <w:r w:rsidR="005B622C">
        <w:rPr>
          <w:rFonts w:eastAsia="Times New Roman"/>
        </w:rPr>
        <w:t>3,</w:t>
      </w:r>
      <w:r w:rsidR="00BE286A">
        <w:rPr>
          <w:rFonts w:eastAsia="Times New Roman"/>
        </w:rPr>
        <w:t>5</w:t>
      </w:r>
      <w:r w:rsidR="005B622C">
        <w:rPr>
          <w:rFonts w:eastAsia="Times New Roman"/>
        </w:rPr>
        <w:t>00,000.00</w:t>
      </w:r>
      <w:r w:rsidR="009905E8" w:rsidRPr="009905E8">
        <w:rPr>
          <w:rFonts w:eastAsia="Times New Roman"/>
        </w:rPr>
        <w:t>)</w:t>
      </w:r>
      <w:r w:rsidRPr="00A444C4">
        <w:rPr>
          <w:rFonts w:eastAsia="Times New Roman"/>
        </w:rPr>
        <w:t>;</w:t>
      </w:r>
    </w:p>
    <w:p w14:paraId="536B00B4" w14:textId="7EC27614" w:rsidR="00EC13A0" w:rsidRDefault="00A444C4" w:rsidP="00EC13A0">
      <w:pPr>
        <w:numPr>
          <w:ilvl w:val="0"/>
          <w:numId w:val="3"/>
        </w:numPr>
        <w:spacing w:before="240" w:after="240"/>
        <w:ind w:left="720" w:firstLine="720"/>
        <w:jc w:val="both"/>
        <w:rPr>
          <w:rFonts w:eastAsia="Times New Roman"/>
        </w:rPr>
      </w:pPr>
      <w:r w:rsidRPr="00EC13A0">
        <w:rPr>
          <w:rFonts w:eastAsia="Times New Roman"/>
        </w:rPr>
        <w:lastRenderedPageBreak/>
        <w:t>refunding of the Town of Hempstead Industrial Development Agency’s Civic Facility Revenue Bonds, Series 2003 (Working Organization for Retarded Children and Adults, Inc. Civic Facility)</w:t>
      </w:r>
      <w:r w:rsidR="007E19AD" w:rsidRPr="00EC13A0">
        <w:rPr>
          <w:rFonts w:eastAsia="Times New Roman"/>
        </w:rPr>
        <w:t xml:space="preserve"> issued in the original principal amount of $5,500,000 </w:t>
      </w:r>
      <w:r w:rsidRPr="00EC13A0">
        <w:rPr>
          <w:rFonts w:eastAsia="Times New Roman"/>
        </w:rPr>
        <w:t>(the</w:t>
      </w:r>
      <w:r w:rsidR="00EC13A0">
        <w:rPr>
          <w:rFonts w:eastAsia="Times New Roman"/>
        </w:rPr>
        <w:t> </w:t>
      </w:r>
      <w:r w:rsidRPr="00EC13A0">
        <w:rPr>
          <w:rFonts w:eastAsia="Times New Roman"/>
        </w:rPr>
        <w:t>“</w:t>
      </w:r>
      <w:r w:rsidRPr="00EC13A0">
        <w:rPr>
          <w:rFonts w:eastAsia="Times New Roman"/>
          <w:b/>
        </w:rPr>
        <w:t>Series 2003 Bonds</w:t>
      </w:r>
      <w:r w:rsidRPr="00EC13A0">
        <w:rPr>
          <w:rFonts w:eastAsia="Times New Roman"/>
        </w:rPr>
        <w:t xml:space="preserve">”), approximately $4,940,000 of </w:t>
      </w:r>
      <w:r w:rsidR="004621AC" w:rsidRPr="00EC13A0">
        <w:rPr>
          <w:rFonts w:eastAsia="Times New Roman"/>
        </w:rPr>
        <w:t>which</w:t>
      </w:r>
      <w:r w:rsidR="007E19AD" w:rsidRPr="00EC13A0">
        <w:rPr>
          <w:rFonts w:eastAsia="Times New Roman"/>
        </w:rPr>
        <w:t xml:space="preserve"> </w:t>
      </w:r>
      <w:r w:rsidR="004621AC" w:rsidRPr="00EC13A0">
        <w:rPr>
          <w:rFonts w:eastAsia="Times New Roman"/>
        </w:rPr>
        <w:t>was outstanding as of date of original issuance of the Series 2012B-1 Bonds</w:t>
      </w:r>
      <w:r w:rsidRPr="00EC13A0">
        <w:rPr>
          <w:rFonts w:eastAsia="Times New Roman"/>
        </w:rPr>
        <w:t xml:space="preserve">, the proceeds of </w:t>
      </w:r>
      <w:r w:rsidR="00FD7DA4" w:rsidRPr="00EC13A0">
        <w:rPr>
          <w:rFonts w:eastAsia="Times New Roman"/>
        </w:rPr>
        <w:t>such</w:t>
      </w:r>
      <w:r w:rsidRPr="00EC13A0">
        <w:rPr>
          <w:rFonts w:eastAsia="Times New Roman"/>
        </w:rPr>
        <w:t xml:space="preserve"> Series 2003 Bonds were used to finance or refinance the </w:t>
      </w:r>
      <w:r w:rsidRPr="00EC13A0">
        <w:rPr>
          <w:rFonts w:eastAsia="Times New Roman"/>
          <w:color w:val="000000"/>
        </w:rPr>
        <w:t>acquisition, renovation and equipping of an existing approximately 24,000 square foot 3-story office building on an approximately 0.8 acre parcel of land located at 1501 Franklin Avenue in Garden City, Town of Hempstead, New York, and used by the Organization</w:t>
      </w:r>
      <w:r w:rsidR="00BE286A">
        <w:rPr>
          <w:rFonts w:eastAsia="Times New Roman"/>
          <w:color w:val="000000"/>
        </w:rPr>
        <w:t xml:space="preserve"> </w:t>
      </w:r>
      <w:r w:rsidR="00CF55FC">
        <w:rPr>
          <w:rFonts w:eastAsia="Times New Roman"/>
          <w:color w:val="000000"/>
        </w:rPr>
        <w:t>as its headquarters and administrative offices</w:t>
      </w:r>
      <w:r w:rsidRPr="00EC13A0">
        <w:rPr>
          <w:rFonts w:eastAsia="Times New Roman"/>
          <w:color w:val="000000"/>
        </w:rPr>
        <w:t xml:space="preserve"> (the</w:t>
      </w:r>
      <w:r w:rsidR="00EC13A0">
        <w:rPr>
          <w:rFonts w:eastAsia="Times New Roman"/>
          <w:color w:val="000000"/>
        </w:rPr>
        <w:t> </w:t>
      </w:r>
      <w:r w:rsidRPr="00EC13A0">
        <w:rPr>
          <w:rFonts w:eastAsia="Times New Roman"/>
          <w:color w:val="000000"/>
        </w:rPr>
        <w:t>“</w:t>
      </w:r>
      <w:r w:rsidRPr="00EC13A0">
        <w:rPr>
          <w:rFonts w:eastAsia="Times New Roman"/>
          <w:b/>
          <w:color w:val="000000"/>
        </w:rPr>
        <w:t>Series 2003 Refunding Project</w:t>
      </w:r>
      <w:r w:rsidRPr="00EC13A0">
        <w:rPr>
          <w:rFonts w:eastAsia="Times New Roman"/>
          <w:color w:val="000000"/>
        </w:rPr>
        <w:t>”)</w:t>
      </w:r>
      <w:r w:rsidR="009905E8">
        <w:rPr>
          <w:rFonts w:eastAsia="Times New Roman"/>
          <w:color w:val="000000"/>
        </w:rPr>
        <w:t xml:space="preserve"> </w:t>
      </w:r>
      <w:r w:rsidR="009905E8" w:rsidRPr="009905E8">
        <w:rPr>
          <w:rFonts w:eastAsia="Times New Roman"/>
        </w:rPr>
        <w:t xml:space="preserve">(maximum </w:t>
      </w:r>
      <w:r w:rsidR="00BE286A">
        <w:rPr>
          <w:rFonts w:eastAsia="Times New Roman"/>
        </w:rPr>
        <w:t xml:space="preserve">original </w:t>
      </w:r>
      <w:r w:rsidR="009905E8" w:rsidRPr="009905E8">
        <w:rPr>
          <w:rFonts w:eastAsia="Times New Roman"/>
        </w:rPr>
        <w:t>principal amount of Series 2012B-1 Bonds: $</w:t>
      </w:r>
      <w:r w:rsidR="00CF55FC">
        <w:rPr>
          <w:rFonts w:eastAsia="Times New Roman"/>
        </w:rPr>
        <w:t>5,500</w:t>
      </w:r>
      <w:r w:rsidR="008037A5">
        <w:rPr>
          <w:rFonts w:eastAsia="Times New Roman"/>
        </w:rPr>
        <w:t>,000.00</w:t>
      </w:r>
      <w:r w:rsidR="009905E8" w:rsidRPr="009905E8">
        <w:rPr>
          <w:rFonts w:eastAsia="Times New Roman"/>
        </w:rPr>
        <w:t>)</w:t>
      </w:r>
      <w:r w:rsidRPr="00EC13A0">
        <w:rPr>
          <w:rFonts w:eastAsia="Times New Roman"/>
          <w:color w:val="000000"/>
        </w:rPr>
        <w:t>;</w:t>
      </w:r>
    </w:p>
    <w:p w14:paraId="052C82B2" w14:textId="5D4AD409" w:rsidR="00EC13A0" w:rsidRDefault="00A444C4" w:rsidP="00EC13A0">
      <w:pPr>
        <w:numPr>
          <w:ilvl w:val="0"/>
          <w:numId w:val="3"/>
        </w:numPr>
        <w:spacing w:before="240" w:after="240"/>
        <w:ind w:left="720" w:firstLine="720"/>
        <w:jc w:val="both"/>
        <w:rPr>
          <w:rFonts w:eastAsia="Times New Roman"/>
        </w:rPr>
      </w:pPr>
      <w:r w:rsidRPr="00EC13A0">
        <w:rPr>
          <w:rFonts w:eastAsia="Times New Roman"/>
          <w:color w:val="000000"/>
        </w:rPr>
        <w:t>financing or refinancing of existing debt secured by existing mortgages with various lenders</w:t>
      </w:r>
      <w:r w:rsidR="00D17358">
        <w:rPr>
          <w:rFonts w:eastAsia="Times New Roman"/>
          <w:color w:val="000000"/>
        </w:rPr>
        <w:t>,</w:t>
      </w:r>
      <w:r w:rsidRPr="00EC13A0">
        <w:rPr>
          <w:rFonts w:eastAsia="Times New Roman"/>
          <w:color w:val="000000"/>
        </w:rPr>
        <w:t xml:space="preserve"> approximately $2,218,000 </w:t>
      </w:r>
      <w:r w:rsidR="00860C21">
        <w:rPr>
          <w:rFonts w:eastAsia="Times New Roman"/>
          <w:color w:val="000000"/>
        </w:rPr>
        <w:t xml:space="preserve">in aggregate </w:t>
      </w:r>
      <w:r w:rsidR="00896AA4" w:rsidRPr="00EC13A0">
        <w:rPr>
          <w:rFonts w:eastAsia="Times New Roman"/>
          <w:color w:val="000000"/>
        </w:rPr>
        <w:t xml:space="preserve">principal amount </w:t>
      </w:r>
      <w:r w:rsidR="00996970" w:rsidRPr="00EC13A0">
        <w:rPr>
          <w:rFonts w:eastAsia="Times New Roman"/>
          <w:color w:val="000000"/>
        </w:rPr>
        <w:t xml:space="preserve">outstanding as of date of original issuance of the Series 2012B-1 Bonds, </w:t>
      </w:r>
      <w:r w:rsidRPr="00EC13A0">
        <w:rPr>
          <w:rFonts w:eastAsia="Times New Roman"/>
          <w:color w:val="000000"/>
        </w:rPr>
        <w:t xml:space="preserve">with respect to the properties located at 31 Main Street, East Rockaway, 869 Lawn Circle, Wantagh, and 475 Salisbury Road, Westbury, </w:t>
      </w:r>
      <w:r w:rsidR="00CF55FC">
        <w:rPr>
          <w:rFonts w:eastAsia="Times New Roman"/>
          <w:color w:val="000000"/>
        </w:rPr>
        <w:t xml:space="preserve">all in the </w:t>
      </w:r>
      <w:r w:rsidRPr="00EC13A0">
        <w:rPr>
          <w:rFonts w:eastAsia="Times New Roman"/>
          <w:color w:val="000000"/>
        </w:rPr>
        <w:t>Town of Hempstead</w:t>
      </w:r>
      <w:r w:rsidR="00CF55FC">
        <w:rPr>
          <w:rFonts w:eastAsia="Times New Roman"/>
          <w:color w:val="000000"/>
        </w:rPr>
        <w:t>, New York</w:t>
      </w:r>
      <w:r w:rsidR="00D17358">
        <w:rPr>
          <w:rFonts w:eastAsia="Times New Roman"/>
          <w:color w:val="000000"/>
        </w:rPr>
        <w:t xml:space="preserve">, </w:t>
      </w:r>
      <w:r w:rsidR="00CF55FC" w:rsidRPr="00CF55FC">
        <w:rPr>
          <w:rFonts w:eastAsia="Times New Roman"/>
          <w:color w:val="000000"/>
        </w:rPr>
        <w:t xml:space="preserve">used by the Organization in furtherance of its charitable mission, in this case to expand and enhance the Organization’s residential and day program services for persons with developmental disabilities </w:t>
      </w:r>
      <w:r w:rsidRPr="00EC13A0">
        <w:rPr>
          <w:rFonts w:eastAsia="Times New Roman"/>
          <w:color w:val="000000"/>
        </w:rPr>
        <w:t>(</w:t>
      </w:r>
      <w:r w:rsidR="00863E00" w:rsidRPr="00EC13A0">
        <w:rPr>
          <w:rFonts w:eastAsia="Times New Roman"/>
          <w:color w:val="000000"/>
        </w:rPr>
        <w:t xml:space="preserve">collectively, </w:t>
      </w:r>
      <w:r w:rsidRPr="00EC13A0">
        <w:rPr>
          <w:rFonts w:eastAsia="Times New Roman"/>
          <w:color w:val="000000"/>
        </w:rPr>
        <w:t>with the 1517 Franklin Project</w:t>
      </w:r>
      <w:r w:rsidR="00CF55FC">
        <w:rPr>
          <w:rFonts w:eastAsia="Times New Roman"/>
          <w:color w:val="000000"/>
        </w:rPr>
        <w:t>, the Main Street Project,</w:t>
      </w:r>
      <w:r w:rsidRPr="00EC13A0">
        <w:rPr>
          <w:rFonts w:eastAsia="Times New Roman"/>
          <w:color w:val="000000"/>
        </w:rPr>
        <w:t xml:space="preserve"> and the Series 2003 Refunding Project, the</w:t>
      </w:r>
      <w:r w:rsidR="00EC13A0">
        <w:rPr>
          <w:rFonts w:eastAsia="Times New Roman"/>
          <w:color w:val="000000"/>
        </w:rPr>
        <w:t> </w:t>
      </w:r>
      <w:r w:rsidRPr="00EC13A0">
        <w:rPr>
          <w:rFonts w:eastAsia="Times New Roman"/>
          <w:color w:val="000000"/>
        </w:rPr>
        <w:t>“</w:t>
      </w:r>
      <w:r w:rsidRPr="00EC13A0">
        <w:rPr>
          <w:rFonts w:eastAsia="Times New Roman"/>
          <w:b/>
          <w:color w:val="000000"/>
        </w:rPr>
        <w:t>Series 2012 Project</w:t>
      </w:r>
      <w:r w:rsidRPr="00EC13A0">
        <w:rPr>
          <w:rFonts w:eastAsia="Times New Roman"/>
          <w:color w:val="000000"/>
        </w:rPr>
        <w:t>”)</w:t>
      </w:r>
      <w:r w:rsidR="009905E8" w:rsidRPr="009905E8">
        <w:rPr>
          <w:rFonts w:eastAsia="Times New Roman"/>
        </w:rPr>
        <w:t xml:space="preserve"> (maximum </w:t>
      </w:r>
      <w:r w:rsidR="00BE286A">
        <w:rPr>
          <w:rFonts w:eastAsia="Times New Roman"/>
        </w:rPr>
        <w:t>or</w:t>
      </w:r>
      <w:r w:rsidR="00D17358">
        <w:rPr>
          <w:rFonts w:eastAsia="Times New Roman"/>
        </w:rPr>
        <w:t>i</w:t>
      </w:r>
      <w:r w:rsidR="00BE286A">
        <w:rPr>
          <w:rFonts w:eastAsia="Times New Roman"/>
        </w:rPr>
        <w:t xml:space="preserve">ginal </w:t>
      </w:r>
      <w:r w:rsidR="009905E8" w:rsidRPr="009905E8">
        <w:rPr>
          <w:rFonts w:eastAsia="Times New Roman"/>
        </w:rPr>
        <w:t>principal amount of Series 2012B-1 Bonds</w:t>
      </w:r>
      <w:r w:rsidR="00CF55FC">
        <w:rPr>
          <w:rFonts w:eastAsia="Times New Roman"/>
        </w:rPr>
        <w:t xml:space="preserve"> for each location and in the aggregate</w:t>
      </w:r>
      <w:r w:rsidR="009905E8" w:rsidRPr="009905E8">
        <w:rPr>
          <w:rFonts w:eastAsia="Times New Roman"/>
        </w:rPr>
        <w:t xml:space="preserve">: </w:t>
      </w:r>
      <w:r w:rsidR="00CF55FC">
        <w:rPr>
          <w:rFonts w:eastAsia="Times New Roman"/>
        </w:rPr>
        <w:t xml:space="preserve">$250,000.00, $1,250,000.00, $1,250,000.00 and </w:t>
      </w:r>
      <w:r w:rsidR="009905E8" w:rsidRPr="009905E8">
        <w:rPr>
          <w:rFonts w:eastAsia="Times New Roman"/>
        </w:rPr>
        <w:t>$</w:t>
      </w:r>
      <w:r w:rsidR="00CF55FC">
        <w:rPr>
          <w:rFonts w:eastAsia="Times New Roman"/>
        </w:rPr>
        <w:t>2,750</w:t>
      </w:r>
      <w:r w:rsidR="00BE286A">
        <w:rPr>
          <w:rFonts w:eastAsia="Times New Roman"/>
        </w:rPr>
        <w:t>,000.00</w:t>
      </w:r>
      <w:r w:rsidR="009905E8" w:rsidRPr="009905E8">
        <w:rPr>
          <w:rFonts w:eastAsia="Times New Roman"/>
        </w:rPr>
        <w:t>)</w:t>
      </w:r>
      <w:r w:rsidRPr="00EC13A0">
        <w:rPr>
          <w:rFonts w:eastAsia="Times New Roman"/>
          <w:color w:val="000000"/>
        </w:rPr>
        <w:t>; and</w:t>
      </w:r>
      <w:r w:rsidRPr="00EC13A0">
        <w:rPr>
          <w:rFonts w:eastAsia="Times New Roman"/>
        </w:rPr>
        <w:t xml:space="preserve"> </w:t>
      </w:r>
    </w:p>
    <w:p w14:paraId="6BAEA774" w14:textId="0B4C3226" w:rsidR="00093FCB" w:rsidRPr="00EC13A0" w:rsidRDefault="00A444C4" w:rsidP="00EC13A0">
      <w:pPr>
        <w:numPr>
          <w:ilvl w:val="0"/>
          <w:numId w:val="3"/>
        </w:numPr>
        <w:spacing w:before="240" w:after="240"/>
        <w:ind w:left="720" w:firstLine="720"/>
        <w:jc w:val="both"/>
        <w:rPr>
          <w:rFonts w:eastAsia="Times New Roman"/>
        </w:rPr>
      </w:pPr>
      <w:r w:rsidRPr="00EC13A0">
        <w:rPr>
          <w:rFonts w:eastAsia="Times New Roman"/>
        </w:rPr>
        <w:t xml:space="preserve">paying all or a portion of the </w:t>
      </w:r>
      <w:proofErr w:type="gramStart"/>
      <w:r w:rsidRPr="00EC13A0">
        <w:rPr>
          <w:rFonts w:eastAsia="Times New Roman"/>
        </w:rPr>
        <w:t>costs</w:t>
      </w:r>
      <w:proofErr w:type="gramEnd"/>
      <w:r w:rsidRPr="00EC13A0">
        <w:rPr>
          <w:rFonts w:eastAsia="Times New Roman"/>
        </w:rPr>
        <w:t xml:space="preserve"> incidental to the issuance of the Series 2012B-1 Bonds, including issuance costs of the Series 2012B-1 Bonds, capitalized interest and any reserve funds necessary to secure the Series 2012B-1 Bonds.  </w:t>
      </w:r>
    </w:p>
    <w:p w14:paraId="128BAB46" w14:textId="366F6CD3" w:rsidR="00A444C4" w:rsidRPr="00A444C4" w:rsidRDefault="00A444C4" w:rsidP="00093FCB">
      <w:pPr>
        <w:spacing w:before="240" w:after="240"/>
        <w:ind w:left="720"/>
        <w:jc w:val="both"/>
        <w:rPr>
          <w:rFonts w:eastAsia="Times New Roman"/>
        </w:rPr>
      </w:pPr>
      <w:r w:rsidRPr="00A444C4">
        <w:rPr>
          <w:rFonts w:eastAsia="Times New Roman"/>
        </w:rPr>
        <w:t xml:space="preserve">The </w:t>
      </w:r>
      <w:r w:rsidR="00093FCB">
        <w:rPr>
          <w:rFonts w:eastAsia="Times New Roman"/>
        </w:rPr>
        <w:t xml:space="preserve">Series </w:t>
      </w:r>
      <w:r w:rsidRPr="00A444C4">
        <w:rPr>
          <w:rFonts w:eastAsia="Times New Roman"/>
        </w:rPr>
        <w:t>2012 Project is owned, operated and/or managed by the Organization.</w:t>
      </w:r>
    </w:p>
    <w:p w14:paraId="1EA398DA" w14:textId="7782894F" w:rsidR="003C5D5E" w:rsidRDefault="0084753F" w:rsidP="00B453E2">
      <w:pPr>
        <w:spacing w:after="240"/>
        <w:ind w:firstLine="720"/>
        <w:jc w:val="both"/>
        <w:rPr>
          <w:rFonts w:eastAsia="Times New Roman"/>
        </w:rPr>
      </w:pPr>
      <w:r>
        <w:rPr>
          <w:rFonts w:eastAsia="Times New Roman"/>
        </w:rPr>
        <w:t xml:space="preserve">The Organization has now requested the Issuer to consent to </w:t>
      </w:r>
      <w:r w:rsidR="00D17358">
        <w:rPr>
          <w:rFonts w:eastAsia="Times New Roman"/>
        </w:rPr>
        <w:t xml:space="preserve">certain modifications to the terms of </w:t>
      </w:r>
      <w:r w:rsidR="00320BD5">
        <w:rPr>
          <w:rFonts w:eastAsia="Times New Roman"/>
        </w:rPr>
        <w:t>Series 2012B-1 Bonds</w:t>
      </w:r>
      <w:r w:rsidR="00D17358">
        <w:rPr>
          <w:rFonts w:eastAsia="Times New Roman"/>
        </w:rPr>
        <w:t>, which ha</w:t>
      </w:r>
      <w:r w:rsidR="000721AF">
        <w:rPr>
          <w:rFonts w:eastAsia="Times New Roman"/>
        </w:rPr>
        <w:t>ve</w:t>
      </w:r>
      <w:r w:rsidR="00D17358">
        <w:rPr>
          <w:rFonts w:eastAsia="Times New Roman"/>
        </w:rPr>
        <w:t xml:space="preserve"> been determined </w:t>
      </w:r>
      <w:r w:rsidR="00320BD5">
        <w:rPr>
          <w:rFonts w:eastAsia="Times New Roman"/>
        </w:rPr>
        <w:t xml:space="preserve">will result in a </w:t>
      </w:r>
      <w:r>
        <w:rPr>
          <w:rFonts w:eastAsia="Times New Roman"/>
        </w:rPr>
        <w:t>reissuance of the Series 2012</w:t>
      </w:r>
      <w:r w:rsidR="00A9673F">
        <w:rPr>
          <w:rFonts w:eastAsia="Times New Roman"/>
        </w:rPr>
        <w:t>B-1 Bonds</w:t>
      </w:r>
      <w:r w:rsidR="00597803">
        <w:rPr>
          <w:rFonts w:eastAsia="Times New Roman"/>
        </w:rPr>
        <w:t xml:space="preserve"> </w:t>
      </w:r>
      <w:r w:rsidR="003B13C7">
        <w:rPr>
          <w:rFonts w:eastAsia="Times New Roman"/>
        </w:rPr>
        <w:t xml:space="preserve">as the Reissued Bonds </w:t>
      </w:r>
      <w:r w:rsidR="00320BD5">
        <w:rPr>
          <w:rFonts w:eastAsia="Times New Roman"/>
        </w:rPr>
        <w:t xml:space="preserve">for federal income tax purposes. </w:t>
      </w:r>
      <w:r w:rsidR="00D96BAB" w:rsidRPr="00261DDD">
        <w:rPr>
          <w:rFonts w:eastAsia="Times New Roman"/>
        </w:rPr>
        <w:t>The current outstanding aggregate principal amount</w:t>
      </w:r>
      <w:r w:rsidR="00D96BAB">
        <w:rPr>
          <w:rFonts w:eastAsia="Times New Roman"/>
        </w:rPr>
        <w:t xml:space="preserve"> of the Series 2012B-1 Bonds is approximately $</w:t>
      </w:r>
      <w:r w:rsidR="00127355">
        <w:rPr>
          <w:rFonts w:eastAsia="Times New Roman"/>
        </w:rPr>
        <w:t>4,360,000</w:t>
      </w:r>
      <w:r w:rsidR="00D96BAB" w:rsidRPr="00261DDD">
        <w:rPr>
          <w:rFonts w:eastAsia="Times New Roman"/>
        </w:rPr>
        <w:t xml:space="preserve">, and </w:t>
      </w:r>
      <w:r w:rsidR="00AC4769">
        <w:rPr>
          <w:rFonts w:eastAsia="Times New Roman"/>
        </w:rPr>
        <w:t xml:space="preserve">the maximum </w:t>
      </w:r>
      <w:r w:rsidR="00D96BAB" w:rsidRPr="00261DDD">
        <w:rPr>
          <w:rFonts w:eastAsia="Times New Roman"/>
        </w:rPr>
        <w:t xml:space="preserve">aggregate principal amount of the </w:t>
      </w:r>
      <w:r w:rsidR="00D96BAB">
        <w:rPr>
          <w:rFonts w:eastAsia="Times New Roman"/>
        </w:rPr>
        <w:t>R</w:t>
      </w:r>
      <w:r w:rsidR="00D96BAB" w:rsidRPr="00261DDD">
        <w:rPr>
          <w:rFonts w:eastAsia="Times New Roman"/>
        </w:rPr>
        <w:t>eissued Bonds</w:t>
      </w:r>
      <w:r w:rsidR="00AC4769">
        <w:rPr>
          <w:rFonts w:eastAsia="Times New Roman"/>
        </w:rPr>
        <w:t xml:space="preserve"> will be</w:t>
      </w:r>
      <w:r w:rsidR="00D96BAB" w:rsidRPr="00261DDD">
        <w:rPr>
          <w:rFonts w:eastAsia="Times New Roman"/>
        </w:rPr>
        <w:t xml:space="preserve"> </w:t>
      </w:r>
      <w:proofErr w:type="spellStart"/>
      <w:r w:rsidR="00D96BAB" w:rsidRPr="00261DDD">
        <w:rPr>
          <w:rFonts w:eastAsia="Times New Roman"/>
        </w:rPr>
        <w:t>not</w:t>
      </w:r>
      <w:proofErr w:type="spellEnd"/>
      <w:r w:rsidR="00D96BAB" w:rsidRPr="00261DDD">
        <w:rPr>
          <w:rFonts w:eastAsia="Times New Roman"/>
        </w:rPr>
        <w:t xml:space="preserve"> more than $</w:t>
      </w:r>
      <w:r w:rsidR="00862640">
        <w:rPr>
          <w:rFonts w:eastAsia="Times New Roman"/>
        </w:rPr>
        <w:t>4,360,000</w:t>
      </w:r>
      <w:r w:rsidR="00D96BAB" w:rsidRPr="00261DDD">
        <w:rPr>
          <w:rFonts w:eastAsia="Times New Roman"/>
        </w:rPr>
        <w:t>.</w:t>
      </w:r>
      <w:r w:rsidR="00D96BAB">
        <w:rPr>
          <w:rFonts w:eastAsia="Times New Roman"/>
        </w:rPr>
        <w:t xml:space="preserve">  </w:t>
      </w:r>
    </w:p>
    <w:p w14:paraId="052BA450" w14:textId="494059BE" w:rsidR="00CA5929" w:rsidRPr="00C7159E" w:rsidRDefault="00CA5929" w:rsidP="00CA5929">
      <w:pPr>
        <w:spacing w:after="240"/>
        <w:ind w:firstLine="720"/>
        <w:jc w:val="both"/>
        <w:rPr>
          <w:rFonts w:eastAsia="Times New Roman"/>
        </w:rPr>
      </w:pPr>
      <w:r w:rsidRPr="00C7159E">
        <w:rPr>
          <w:rFonts w:eastAsia="Times New Roman"/>
        </w:rPr>
        <w:t xml:space="preserve">The </w:t>
      </w:r>
      <w:r w:rsidR="00AC4769">
        <w:rPr>
          <w:rFonts w:eastAsia="Times New Roman"/>
        </w:rPr>
        <w:t xml:space="preserve">Reissued </w:t>
      </w:r>
      <w:r w:rsidRPr="00C7159E">
        <w:rPr>
          <w:rFonts w:eastAsia="Times New Roman"/>
        </w:rPr>
        <w:t xml:space="preserve">Bonds will be a special obligation of the Issuer payable solely from loan payments made by the Organization to the Issuer pursuant to the </w:t>
      </w:r>
      <w:r w:rsidR="00C94478">
        <w:rPr>
          <w:rFonts w:eastAsia="Times New Roman"/>
        </w:rPr>
        <w:t xml:space="preserve">2012 </w:t>
      </w:r>
      <w:r w:rsidRPr="00C7159E">
        <w:rPr>
          <w:rFonts w:eastAsia="Times New Roman"/>
        </w:rPr>
        <w:t>Loan Agreement</w:t>
      </w:r>
      <w:r w:rsidR="00AC4769">
        <w:rPr>
          <w:rFonts w:eastAsia="Times New Roman"/>
        </w:rPr>
        <w:t>, as amended,</w:t>
      </w:r>
      <w:r w:rsidRPr="00C7159E">
        <w:rPr>
          <w:rFonts w:eastAsia="Times New Roman"/>
        </w:rPr>
        <w:t xml:space="preserve"> and certain other assets of the Organization pledged to the repayment of the </w:t>
      </w:r>
      <w:r w:rsidR="00AC4769">
        <w:rPr>
          <w:rFonts w:eastAsia="Times New Roman"/>
        </w:rPr>
        <w:t xml:space="preserve">Reissued </w:t>
      </w:r>
      <w:r w:rsidRPr="00C7159E">
        <w:rPr>
          <w:rFonts w:eastAsia="Times New Roman"/>
        </w:rPr>
        <w:t xml:space="preserve">Bonds.  The </w:t>
      </w:r>
      <w:r w:rsidR="00AC4769">
        <w:rPr>
          <w:rFonts w:eastAsia="Times New Roman"/>
        </w:rPr>
        <w:t xml:space="preserve">Reissued </w:t>
      </w:r>
      <w:r w:rsidRPr="00C7159E">
        <w:rPr>
          <w:rFonts w:eastAsia="Times New Roman"/>
        </w:rPr>
        <w:t xml:space="preserve">Bonds shall not be a debt of the State of New York or any political subdivision thereof, including the Town of Hempstead, and neither the State of New York nor any political subdivision thereof, including the Town of Hempstead, shall be liable thereon. </w:t>
      </w:r>
    </w:p>
    <w:p w14:paraId="764B3E9E" w14:textId="7B628DFD" w:rsidR="00CA5929" w:rsidRPr="00AC4769" w:rsidRDefault="00CA5929" w:rsidP="00CA5929">
      <w:pPr>
        <w:spacing w:after="240"/>
        <w:ind w:firstLine="720"/>
        <w:jc w:val="both"/>
        <w:rPr>
          <w:rFonts w:eastAsia="Times New Roman"/>
        </w:rPr>
      </w:pPr>
      <w:r w:rsidRPr="007728A3">
        <w:rPr>
          <w:rFonts w:eastAsia="Times New Roman"/>
        </w:rPr>
        <w:t xml:space="preserve">A representative of the Issuer will, at the above-stated time and place, hear and/or accept written comments from all persons with views in favor of or opposed to either the </w:t>
      </w:r>
      <w:r w:rsidR="00B453E2" w:rsidRPr="007728A3">
        <w:rPr>
          <w:rFonts w:eastAsia="Times New Roman"/>
        </w:rPr>
        <w:t>re</w:t>
      </w:r>
      <w:r w:rsidRPr="007728A3">
        <w:rPr>
          <w:rFonts w:eastAsia="Times New Roman"/>
        </w:rPr>
        <w:t xml:space="preserve">issuance of </w:t>
      </w:r>
      <w:r w:rsidRPr="007728A3">
        <w:rPr>
          <w:rFonts w:eastAsia="Times New Roman"/>
        </w:rPr>
        <w:lastRenderedPageBreak/>
        <w:t>the Series 2012</w:t>
      </w:r>
      <w:r w:rsidR="00A9673F" w:rsidRPr="007728A3">
        <w:rPr>
          <w:rFonts w:eastAsia="Times New Roman"/>
        </w:rPr>
        <w:t>B-1</w:t>
      </w:r>
      <w:r w:rsidRPr="007728A3">
        <w:rPr>
          <w:rFonts w:eastAsia="Times New Roman"/>
        </w:rPr>
        <w:t xml:space="preserve"> Bonds</w:t>
      </w:r>
      <w:r w:rsidR="00AC4769" w:rsidRPr="007728A3">
        <w:rPr>
          <w:rFonts w:eastAsia="Times New Roman"/>
        </w:rPr>
        <w:t xml:space="preserve"> as the Reissued Bonds</w:t>
      </w:r>
      <w:r w:rsidRPr="007728A3">
        <w:rPr>
          <w:rFonts w:eastAsia="Times New Roman"/>
        </w:rPr>
        <w:t>, the granting of other financial assistance contemplated by the Issuer or the location or nature of the Series 2012 Project.</w:t>
      </w:r>
      <w:r w:rsidRPr="00AC4769">
        <w:rPr>
          <w:rFonts w:eastAsia="Times New Roman"/>
        </w:rPr>
        <w:t xml:space="preserve"> </w:t>
      </w:r>
      <w:r w:rsidR="00320BD5" w:rsidRPr="00AC4769">
        <w:rPr>
          <w:rFonts w:eastAsia="Times New Roman"/>
        </w:rPr>
        <w:t xml:space="preserve"> </w:t>
      </w:r>
    </w:p>
    <w:p w14:paraId="3FAE1E06" w14:textId="65F20439" w:rsidR="00CA5929" w:rsidRPr="00C7159E" w:rsidRDefault="00985C65" w:rsidP="006E7126">
      <w:pPr>
        <w:spacing w:after="240"/>
        <w:ind w:firstLine="720"/>
        <w:jc w:val="both"/>
        <w:rPr>
          <w:rFonts w:eastAsia="Times New Roman"/>
        </w:rPr>
      </w:pPr>
      <w:r w:rsidRPr="00C7159E">
        <w:rPr>
          <w:rFonts w:eastAsia="Times New Roman"/>
        </w:rPr>
        <w:t xml:space="preserve">  </w:t>
      </w:r>
      <w:r w:rsidR="00CA5929" w:rsidRPr="00C7159E">
        <w:rPr>
          <w:rFonts w:eastAsia="Times New Roman"/>
        </w:rPr>
        <w:t xml:space="preserve">Minutes of the hearing will be made available to Hon. </w:t>
      </w:r>
      <w:r w:rsidR="00C7159E" w:rsidRPr="00C7159E">
        <w:rPr>
          <w:rFonts w:eastAsia="Times New Roman"/>
        </w:rPr>
        <w:t>Donald X. Clavin, Jr.</w:t>
      </w:r>
      <w:r w:rsidR="00CA5929" w:rsidRPr="00C7159E">
        <w:rPr>
          <w:rFonts w:eastAsia="Times New Roman"/>
          <w:color w:val="000000"/>
        </w:rPr>
        <w:t>, Supervisor of the Town of Hempstead</w:t>
      </w:r>
      <w:r w:rsidR="00CA5929" w:rsidRPr="00C7159E">
        <w:rPr>
          <w:rFonts w:eastAsia="Times New Roman"/>
        </w:rPr>
        <w:t xml:space="preserve">.  Approval of the </w:t>
      </w:r>
      <w:r w:rsidR="00A9673F">
        <w:rPr>
          <w:rFonts w:eastAsia="Times New Roman"/>
        </w:rPr>
        <w:t>re</w:t>
      </w:r>
      <w:r w:rsidR="00CA5929" w:rsidRPr="00C7159E">
        <w:rPr>
          <w:rFonts w:eastAsia="Times New Roman"/>
        </w:rPr>
        <w:t>issuance of the Series 20</w:t>
      </w:r>
      <w:r w:rsidR="00A9673F">
        <w:rPr>
          <w:rFonts w:eastAsia="Times New Roman"/>
        </w:rPr>
        <w:t>12B-1</w:t>
      </w:r>
      <w:r w:rsidR="00CA5929" w:rsidRPr="00C7159E">
        <w:rPr>
          <w:rFonts w:eastAsia="Times New Roman"/>
        </w:rPr>
        <w:t xml:space="preserve"> Bonds </w:t>
      </w:r>
      <w:r w:rsidR="00AC4769">
        <w:rPr>
          <w:rFonts w:eastAsia="Times New Roman"/>
        </w:rPr>
        <w:t xml:space="preserve">as the Reissued Bonds </w:t>
      </w:r>
      <w:r w:rsidR="00CA5929" w:rsidRPr="00C7159E">
        <w:rPr>
          <w:rFonts w:eastAsia="Times New Roman"/>
        </w:rPr>
        <w:t xml:space="preserve">by the Town of Hempstead, through </w:t>
      </w:r>
      <w:r w:rsidR="00CA5929" w:rsidRPr="00C7159E">
        <w:rPr>
          <w:rFonts w:eastAsia="Times New Roman"/>
          <w:color w:val="000000"/>
        </w:rPr>
        <w:t xml:space="preserve">Hon. </w:t>
      </w:r>
      <w:r w:rsidR="00C7159E" w:rsidRPr="00C7159E">
        <w:rPr>
          <w:rFonts w:eastAsia="Times New Roman"/>
        </w:rPr>
        <w:t>Donald X. Clavin, Jr.</w:t>
      </w:r>
      <w:r w:rsidR="00CA5929" w:rsidRPr="00C7159E">
        <w:rPr>
          <w:rFonts w:eastAsia="Times New Roman"/>
        </w:rPr>
        <w:t xml:space="preserve">, is necessary </w:t>
      </w:r>
      <w:proofErr w:type="gramStart"/>
      <w:r w:rsidR="00CA5929" w:rsidRPr="00C7159E">
        <w:rPr>
          <w:rFonts w:eastAsia="Times New Roman"/>
        </w:rPr>
        <w:t>in order for</w:t>
      </w:r>
      <w:proofErr w:type="gramEnd"/>
      <w:r w:rsidR="00CA5929" w:rsidRPr="00C7159E">
        <w:rPr>
          <w:rFonts w:eastAsia="Times New Roman"/>
        </w:rPr>
        <w:t xml:space="preserve"> the interest on the </w:t>
      </w:r>
      <w:r w:rsidR="00AC4769">
        <w:rPr>
          <w:rFonts w:eastAsia="Times New Roman"/>
        </w:rPr>
        <w:t xml:space="preserve">Reissued </w:t>
      </w:r>
      <w:r w:rsidR="00CA5929" w:rsidRPr="00C7159E">
        <w:rPr>
          <w:rFonts w:eastAsia="Times New Roman"/>
        </w:rPr>
        <w:t xml:space="preserve">Bonds to </w:t>
      </w:r>
      <w:r w:rsidR="006E7126">
        <w:rPr>
          <w:rFonts w:eastAsia="Times New Roman"/>
        </w:rPr>
        <w:t>be</w:t>
      </w:r>
      <w:r w:rsidR="00CA5929" w:rsidRPr="00C7159E">
        <w:rPr>
          <w:rFonts w:eastAsia="Times New Roman"/>
        </w:rPr>
        <w:t xml:space="preserve"> excluded from gross income for federal income tax purposes.</w:t>
      </w:r>
    </w:p>
    <w:p w14:paraId="15C291F1" w14:textId="325907B8" w:rsidR="00CA5929" w:rsidRPr="00C7159E" w:rsidRDefault="00CA5929" w:rsidP="00EC13A0">
      <w:pPr>
        <w:keepNext/>
        <w:suppressAutoHyphens/>
        <w:spacing w:after="240"/>
        <w:jc w:val="both"/>
        <w:rPr>
          <w:rFonts w:eastAsia="Times New Roman"/>
        </w:rPr>
      </w:pPr>
      <w:r w:rsidRPr="00C7159E">
        <w:rPr>
          <w:rFonts w:eastAsia="Times New Roman"/>
        </w:rPr>
        <w:t xml:space="preserve">Dated:  </w:t>
      </w:r>
      <w:r w:rsidRPr="00C7159E">
        <w:rPr>
          <w:rFonts w:eastAsia="Times New Roman"/>
          <w:color w:val="000000"/>
        </w:rPr>
        <w:t>Ma</w:t>
      </w:r>
      <w:r w:rsidR="00C7159E" w:rsidRPr="00C7159E">
        <w:rPr>
          <w:rFonts w:eastAsia="Times New Roman"/>
          <w:color w:val="000000"/>
        </w:rPr>
        <w:t>rch</w:t>
      </w:r>
      <w:r w:rsidRPr="00C7159E">
        <w:rPr>
          <w:rFonts w:eastAsia="Times New Roman"/>
          <w:color w:val="000000"/>
        </w:rPr>
        <w:t xml:space="preserve"> </w:t>
      </w:r>
      <w:r w:rsidR="00127355">
        <w:rPr>
          <w:rFonts w:eastAsia="Times New Roman"/>
          <w:color w:val="000000"/>
        </w:rPr>
        <w:t xml:space="preserve">10, </w:t>
      </w:r>
      <w:r w:rsidRPr="00C7159E">
        <w:rPr>
          <w:rFonts w:eastAsia="Times New Roman"/>
          <w:color w:val="000000"/>
        </w:rPr>
        <w:t>20</w:t>
      </w:r>
      <w:r w:rsidR="00C7159E" w:rsidRPr="00C7159E">
        <w:rPr>
          <w:rFonts w:eastAsia="Times New Roman"/>
          <w:color w:val="000000"/>
        </w:rPr>
        <w:t>25</w:t>
      </w:r>
    </w:p>
    <w:p w14:paraId="64658225" w14:textId="77777777" w:rsidR="00CA5929" w:rsidRPr="00C7159E" w:rsidRDefault="00CA5929" w:rsidP="00EC13A0">
      <w:pPr>
        <w:keepNext/>
        <w:suppressAutoHyphens/>
        <w:ind w:left="4320"/>
        <w:jc w:val="both"/>
        <w:rPr>
          <w:rFonts w:eastAsia="Times New Roman"/>
          <w:color w:val="000000"/>
        </w:rPr>
      </w:pPr>
      <w:r w:rsidRPr="00C7159E">
        <w:rPr>
          <w:rFonts w:eastAsia="Times New Roman"/>
          <w:color w:val="000000"/>
        </w:rPr>
        <w:t>TOWN OF HEMPSTEAD LOCAL</w:t>
      </w:r>
    </w:p>
    <w:p w14:paraId="253EBD1B" w14:textId="77777777" w:rsidR="00CA5929" w:rsidRPr="00C7159E" w:rsidRDefault="00CA5929" w:rsidP="00EC13A0">
      <w:pPr>
        <w:keepNext/>
        <w:suppressAutoHyphens/>
        <w:spacing w:after="240"/>
        <w:ind w:left="4320"/>
        <w:jc w:val="both"/>
        <w:rPr>
          <w:rFonts w:eastAsia="Times New Roman"/>
          <w:color w:val="000000"/>
        </w:rPr>
      </w:pPr>
      <w:r w:rsidRPr="00C7159E">
        <w:rPr>
          <w:rFonts w:eastAsia="Times New Roman"/>
          <w:color w:val="000000"/>
        </w:rPr>
        <w:t>DEVELOPMENT CORPORATION</w:t>
      </w:r>
    </w:p>
    <w:p w14:paraId="72E96B5B" w14:textId="77777777" w:rsidR="00CA5929" w:rsidRPr="00C7159E" w:rsidRDefault="00CA5929" w:rsidP="00CA5929">
      <w:pPr>
        <w:tabs>
          <w:tab w:val="left" w:pos="5400"/>
          <w:tab w:val="right" w:pos="7470"/>
        </w:tabs>
        <w:suppressAutoHyphens/>
        <w:ind w:left="4320"/>
        <w:jc w:val="both"/>
        <w:rPr>
          <w:rFonts w:eastAsia="Times New Roman"/>
        </w:rPr>
      </w:pPr>
      <w:r w:rsidRPr="00C7159E">
        <w:rPr>
          <w:rFonts w:eastAsia="Times New Roman"/>
        </w:rPr>
        <w:t>By:</w:t>
      </w:r>
      <w:r w:rsidRPr="00C7159E">
        <w:rPr>
          <w:rFonts w:eastAsia="Times New Roman"/>
        </w:rPr>
        <w:tab/>
        <w:t>Frederick E. Parola</w:t>
      </w:r>
    </w:p>
    <w:p w14:paraId="7FC864E3" w14:textId="77777777" w:rsidR="00402E47" w:rsidRPr="00C7159E" w:rsidRDefault="00CA5929" w:rsidP="00C7159E">
      <w:pPr>
        <w:tabs>
          <w:tab w:val="left" w:pos="5400"/>
          <w:tab w:val="right" w:pos="7470"/>
        </w:tabs>
        <w:suppressAutoHyphens/>
        <w:ind w:left="4320"/>
        <w:jc w:val="both"/>
        <w:rPr>
          <w:rFonts w:eastAsia="Times New Roman"/>
        </w:rPr>
      </w:pPr>
      <w:r w:rsidRPr="00C7159E">
        <w:rPr>
          <w:rFonts w:eastAsia="Times New Roman"/>
        </w:rPr>
        <w:t>Title:</w:t>
      </w:r>
      <w:r w:rsidRPr="00C7159E">
        <w:rPr>
          <w:rFonts w:eastAsia="Times New Roman"/>
        </w:rPr>
        <w:tab/>
        <w:t>Chief Executive Officer</w:t>
      </w:r>
      <w:bookmarkEnd w:id="0"/>
    </w:p>
    <w:sectPr w:rsidR="00402E47" w:rsidRPr="00C7159E" w:rsidSect="00B406AA">
      <w:footerReference w:type="default" r:id="rId7"/>
      <w:footerReference w:type="firs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0A5BB0" w14:textId="77777777" w:rsidR="00C77F66" w:rsidRDefault="00C77F66" w:rsidP="00027EC3">
      <w:r>
        <w:separator/>
      </w:r>
    </w:p>
  </w:endnote>
  <w:endnote w:type="continuationSeparator" w:id="0">
    <w:p w14:paraId="33235D29" w14:textId="77777777" w:rsidR="00C77F66" w:rsidRDefault="00C77F66" w:rsidP="00027E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9794C6" w14:textId="77777777" w:rsidR="00127355" w:rsidRDefault="00000000">
    <w:pPr>
      <w:pStyle w:val="Footer"/>
    </w:pPr>
    <w:r>
      <w:rPr>
        <w:noProof/>
      </w:rPr>
      <w:pict w14:anchorId="438D1D9D">
        <v:shapetype id="_x0000_t202" coordsize="21600,21600" o:spt="202" path="m,l,21600r21600,l21600,xe">
          <v:stroke joinstyle="miter"/>
          <v:path gradientshapeok="t" o:connecttype="rect"/>
        </v:shapetype>
        <v:shape id="zzmpTrailer_1078_19" o:spid="_x0000_s1035" type="#_x0000_t202" alt="" style="position:absolute;margin-left:0;margin-top:0;width:201.6pt;height:24.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" filled="f" stroked="f">
          <v:textbox inset="0,0,0,0">
            <w:txbxContent>
              <w:p w14:paraId="17B5DCD7" w14:textId="676A4B33" w:rsidR="00127355" w:rsidRDefault="00127355">
                <w:pPr>
                  <w:pStyle w:val="MacPacTrailer"/>
                </w:pPr>
                <w:r>
                  <w:t>4921-5595-7795.4</w:t>
                </w:r>
              </w:p>
              <w:p w14:paraId="36E5DE8D" w14:textId="4C85B5C7" w:rsidR="00127355" w:rsidRDefault="00127355">
                <w:pPr>
                  <w:pStyle w:val="MacPacTrailer"/>
                </w:pPr>
              </w:p>
            </w:txbxContent>
          </v:textbox>
          <w10:wrap anchorx="margin"/>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48325C" w14:textId="77777777" w:rsidR="00127355" w:rsidRDefault="00000000">
    <w:pPr>
      <w:pStyle w:val="Footer"/>
    </w:pPr>
    <w:r>
      <w:rPr>
        <w:noProof/>
      </w:rPr>
      <w:pict w14:anchorId="6179E12B">
        <v:shapetype id="_x0000_t202" coordsize="21600,21600" o:spt="202" path="m,l,21600r21600,l21600,xe">
          <v:stroke joinstyle="miter"/>
          <v:path gradientshapeok="t" o:connecttype="rect"/>
        </v:shapetype>
        <v:shape id="zzmpTrailer_1078_1B" o:spid="_x0000_s1036" type="#_x0000_t202" alt="" style="position:absolute;margin-left:0;margin-top:0;width:201.6pt;height:28.0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" filled="f" stroked="f">
          <v:textbox inset="0,0,0,0">
            <w:txbxContent>
              <w:p w14:paraId="1BC01DD1" w14:textId="5D776BD2" w:rsidR="00127355" w:rsidRDefault="00127355">
                <w:pPr>
                  <w:pStyle w:val="MacPacTrailer"/>
                </w:pPr>
                <w:r>
                  <w:t>4921-5595-7795.4</w:t>
                </w:r>
              </w:p>
              <w:p w14:paraId="3444A3AF" w14:textId="272F48FA" w:rsidR="00127355" w:rsidRDefault="00127355">
                <w:pPr>
                  <w:pStyle w:val="MacPacTrailer"/>
                </w:pP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C53B59" w14:textId="77777777" w:rsidR="00C77F66" w:rsidRDefault="00C77F66" w:rsidP="00027EC3">
      <w:r>
        <w:separator/>
      </w:r>
    </w:p>
  </w:footnote>
  <w:footnote w:type="continuationSeparator" w:id="0">
    <w:p w14:paraId="51E551E7" w14:textId="77777777" w:rsidR="00C77F66" w:rsidRPr="00AF7D7B" w:rsidRDefault="00C77F66" w:rsidP="00AF7D7B">
      <w:pPr>
        <w:pStyle w:val="Footer"/>
      </w:pPr>
    </w:p>
  </w:footnote>
  <w:footnote w:type="continuationNotice" w:id="1">
    <w:p w14:paraId="0F7E7D11" w14:textId="77777777" w:rsidR="00C77F66" w:rsidRPr="00027EC3" w:rsidRDefault="00C77F66">
      <w:pPr>
        <w:rPr>
          <w:rFonts w:eastAsia="Times New Roman"/>
          <w:i/>
          <w:sz w:val="16"/>
          <w:szCs w:val="16"/>
        </w:rPr>
      </w:pPr>
      <w:r w:rsidRPr="00027EC3">
        <w:rPr>
          <w:rFonts w:eastAsia="Times New Roman"/>
          <w:i/>
          <w:sz w:val="16"/>
          <w:szCs w:val="16"/>
        </w:rPr>
        <w:t xml:space="preserve">(Footnote </w:t>
      </w:r>
      <w:proofErr w:type="gramStart"/>
      <w:r w:rsidRPr="00027EC3">
        <w:rPr>
          <w:rFonts w:eastAsia="Times New Roman"/>
          <w:i/>
          <w:sz w:val="16"/>
          <w:szCs w:val="16"/>
        </w:rPr>
        <w:t>continued on</w:t>
      </w:r>
      <w:proofErr w:type="gramEnd"/>
      <w:r w:rsidRPr="00027EC3">
        <w:rPr>
          <w:rFonts w:eastAsia="Times New Roman"/>
          <w:i/>
          <w:sz w:val="16"/>
          <w:szCs w:val="16"/>
        </w:rPr>
        <w:t xml:space="preserve"> next page)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2592D5B"/>
    <w:multiLevelType w:val="hybridMultilevel"/>
    <w:tmpl w:val="3202E7AC"/>
    <w:lvl w:ilvl="0" w:tplc="1D6ABB34">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728E1118"/>
    <w:multiLevelType w:val="hybridMultilevel"/>
    <w:tmpl w:val="6EB82B5E"/>
    <w:lvl w:ilvl="0" w:tplc="609808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7E0B44C1"/>
    <w:multiLevelType w:val="hybridMultilevel"/>
    <w:tmpl w:val="358A47A6"/>
    <w:lvl w:ilvl="0" w:tplc="4DC4EE50">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652835625">
    <w:abstractNumId w:val="1"/>
  </w:num>
  <w:num w:numId="2" w16cid:durableId="1497988164">
    <w:abstractNumId w:val="0"/>
  </w:num>
  <w:num w:numId="3" w16cid:durableId="9948691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929"/>
    <w:rsid w:val="000015DD"/>
    <w:rsid w:val="000143FB"/>
    <w:rsid w:val="00027EC3"/>
    <w:rsid w:val="0003039C"/>
    <w:rsid w:val="00046941"/>
    <w:rsid w:val="000721AF"/>
    <w:rsid w:val="00072EA3"/>
    <w:rsid w:val="00093FCB"/>
    <w:rsid w:val="000A58DB"/>
    <w:rsid w:val="000E7FC1"/>
    <w:rsid w:val="00127355"/>
    <w:rsid w:val="00186350"/>
    <w:rsid w:val="001A60D0"/>
    <w:rsid w:val="001E6E9B"/>
    <w:rsid w:val="00237AD9"/>
    <w:rsid w:val="00261DDD"/>
    <w:rsid w:val="00283359"/>
    <w:rsid w:val="002901B6"/>
    <w:rsid w:val="0029659F"/>
    <w:rsid w:val="002C5EE4"/>
    <w:rsid w:val="00320BD5"/>
    <w:rsid w:val="00363BEA"/>
    <w:rsid w:val="00392620"/>
    <w:rsid w:val="003B13C7"/>
    <w:rsid w:val="003C5D5E"/>
    <w:rsid w:val="003C66BA"/>
    <w:rsid w:val="003D209E"/>
    <w:rsid w:val="003F5347"/>
    <w:rsid w:val="00402E47"/>
    <w:rsid w:val="00416FA5"/>
    <w:rsid w:val="004621AC"/>
    <w:rsid w:val="004B1A24"/>
    <w:rsid w:val="004F1E1D"/>
    <w:rsid w:val="00521692"/>
    <w:rsid w:val="00597803"/>
    <w:rsid w:val="005B43CA"/>
    <w:rsid w:val="005B622C"/>
    <w:rsid w:val="005F5A8E"/>
    <w:rsid w:val="00622FCC"/>
    <w:rsid w:val="006264C1"/>
    <w:rsid w:val="0063201C"/>
    <w:rsid w:val="006331B4"/>
    <w:rsid w:val="006C2647"/>
    <w:rsid w:val="006E0FC2"/>
    <w:rsid w:val="006E7126"/>
    <w:rsid w:val="006F43C2"/>
    <w:rsid w:val="007060A3"/>
    <w:rsid w:val="00726861"/>
    <w:rsid w:val="007270E9"/>
    <w:rsid w:val="007728A3"/>
    <w:rsid w:val="007E19AD"/>
    <w:rsid w:val="008037A5"/>
    <w:rsid w:val="0084753F"/>
    <w:rsid w:val="00860C21"/>
    <w:rsid w:val="00862640"/>
    <w:rsid w:val="00863E00"/>
    <w:rsid w:val="00874B1B"/>
    <w:rsid w:val="008814D0"/>
    <w:rsid w:val="00896AA4"/>
    <w:rsid w:val="008B77A9"/>
    <w:rsid w:val="008E1430"/>
    <w:rsid w:val="00916CB7"/>
    <w:rsid w:val="0091740B"/>
    <w:rsid w:val="00922DF8"/>
    <w:rsid w:val="00927134"/>
    <w:rsid w:val="00975D82"/>
    <w:rsid w:val="009766EE"/>
    <w:rsid w:val="00985C65"/>
    <w:rsid w:val="009905E8"/>
    <w:rsid w:val="00995ADB"/>
    <w:rsid w:val="00996970"/>
    <w:rsid w:val="00997D20"/>
    <w:rsid w:val="009A2CFC"/>
    <w:rsid w:val="00A40C64"/>
    <w:rsid w:val="00A4151C"/>
    <w:rsid w:val="00A444C4"/>
    <w:rsid w:val="00A9673F"/>
    <w:rsid w:val="00A97548"/>
    <w:rsid w:val="00AA6570"/>
    <w:rsid w:val="00AC4769"/>
    <w:rsid w:val="00AF7D7B"/>
    <w:rsid w:val="00B029EC"/>
    <w:rsid w:val="00B406AA"/>
    <w:rsid w:val="00B453E2"/>
    <w:rsid w:val="00BD73CD"/>
    <w:rsid w:val="00BE0720"/>
    <w:rsid w:val="00BE286A"/>
    <w:rsid w:val="00BE2A54"/>
    <w:rsid w:val="00C316E8"/>
    <w:rsid w:val="00C36720"/>
    <w:rsid w:val="00C40F93"/>
    <w:rsid w:val="00C7159E"/>
    <w:rsid w:val="00C77F66"/>
    <w:rsid w:val="00C94478"/>
    <w:rsid w:val="00C945DB"/>
    <w:rsid w:val="00CA5929"/>
    <w:rsid w:val="00CA59FF"/>
    <w:rsid w:val="00CA6822"/>
    <w:rsid w:val="00CC37D4"/>
    <w:rsid w:val="00CE377D"/>
    <w:rsid w:val="00CF55FC"/>
    <w:rsid w:val="00D143BF"/>
    <w:rsid w:val="00D17358"/>
    <w:rsid w:val="00D21903"/>
    <w:rsid w:val="00D50628"/>
    <w:rsid w:val="00D6717C"/>
    <w:rsid w:val="00D96BAB"/>
    <w:rsid w:val="00E172DF"/>
    <w:rsid w:val="00E5291D"/>
    <w:rsid w:val="00E94F69"/>
    <w:rsid w:val="00E968AF"/>
    <w:rsid w:val="00EC13A0"/>
    <w:rsid w:val="00EC1C33"/>
    <w:rsid w:val="00EC52A2"/>
    <w:rsid w:val="00EE3E3F"/>
    <w:rsid w:val="00F82E1B"/>
    <w:rsid w:val="00FD7DA4"/>
  </w:rsids>
  <m:mathPr>
    <m:mathFont m:val="Cambria Math"/>
    <m:brkBin m:val="before"/>
    <m:brkBinSub m:val="--"/>
    <m:smallFrac m:val="0"/>
    <m:dispDef/>
    <m:lMargin m:val="0"/>
    <m:rMargin m:val="0"/>
    <m:defJc m:val="centerGroup"/>
    <m:wrapIndent m:val="1440"/>
    <m:intLim m:val="subSup"/>
    <m:naryLim m:val="undOvr"/>
  </m:mathPr>
  <w:attachedSchema w:val="urn-legalmacpac-data/10"/>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466B0F"/>
  <w15:chartTrackingRefBased/>
  <w15:docId w15:val="{EF9B6055-FD9C-4EBB-BEA3-27BA5A96E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7" w:qFormat="1"/>
    <w:lsdException w:name="Closing" w:semiHidden="1" w:unhideWhenUsed="1"/>
    <w:lsdException w:name="Signature" w:semiHidden="1" w:unhideWhenUsed="1"/>
    <w:lsdException w:name="Default Paragraph Font" w:semiHidden="1" w:uiPriority="1" w:unhideWhenUsed="1"/>
    <w:lsdException w:name="Body Text" w:semiHidden="1" w:uiPriority="3"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4"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uiPriority="21" w:qFormat="1"/>
    <w:lsdException w:name="Subtle Reference" w:uiPriority="31" w:qFormat="1"/>
    <w:lsdException w:name="Intense Reference" w:uiPriority="32"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43C2"/>
    <w:rPr>
      <w:sz w:val="24"/>
      <w:szCs w:val="24"/>
    </w:rPr>
  </w:style>
  <w:style w:type="paragraph" w:styleId="Heading1">
    <w:name w:val="heading 1"/>
    <w:basedOn w:val="Normal"/>
    <w:next w:val="Normal"/>
    <w:link w:val="Heading1Char"/>
    <w:uiPriority w:val="9"/>
    <w:qFormat/>
    <w:rsid w:val="00072EA3"/>
    <w:pPr>
      <w:keepNext/>
      <w:keepLines/>
      <w:spacing w:after="240"/>
      <w:outlineLvl w:val="0"/>
    </w:pPr>
    <w:rPr>
      <w:rFonts w:eastAsia="Times New Roman"/>
      <w:b/>
      <w:bCs/>
      <w:caps/>
      <w:szCs w:val="28"/>
    </w:rPr>
  </w:style>
  <w:style w:type="paragraph" w:styleId="Heading2">
    <w:name w:val="heading 2"/>
    <w:basedOn w:val="Normal"/>
    <w:next w:val="Normal"/>
    <w:link w:val="Heading2Char"/>
    <w:uiPriority w:val="9"/>
    <w:qFormat/>
    <w:rsid w:val="00072EA3"/>
    <w:pPr>
      <w:spacing w:after="240"/>
      <w:outlineLvl w:val="1"/>
    </w:pPr>
    <w:rPr>
      <w:rFonts w:eastAsia="Times New Roman"/>
      <w:bCs/>
      <w:szCs w:val="26"/>
    </w:rPr>
  </w:style>
  <w:style w:type="paragraph" w:styleId="Heading3">
    <w:name w:val="heading 3"/>
    <w:basedOn w:val="Normal"/>
    <w:next w:val="Normal"/>
    <w:link w:val="Heading3Char"/>
    <w:uiPriority w:val="9"/>
    <w:semiHidden/>
    <w:unhideWhenUsed/>
    <w:qFormat/>
    <w:rsid w:val="00072EA3"/>
    <w:pPr>
      <w:spacing w:after="240"/>
      <w:outlineLvl w:val="2"/>
    </w:pPr>
    <w:rPr>
      <w:rFonts w:eastAsia="Times New Roman"/>
      <w:bCs/>
    </w:rPr>
  </w:style>
  <w:style w:type="paragraph" w:styleId="Heading4">
    <w:name w:val="heading 4"/>
    <w:basedOn w:val="Normal"/>
    <w:next w:val="Normal"/>
    <w:link w:val="Heading4Char"/>
    <w:uiPriority w:val="9"/>
    <w:semiHidden/>
    <w:unhideWhenUsed/>
    <w:qFormat/>
    <w:rsid w:val="00521692"/>
    <w:pPr>
      <w:spacing w:after="240"/>
      <w:outlineLvl w:val="3"/>
    </w:pPr>
    <w:rPr>
      <w:rFonts w:eastAsia="Times New Roman"/>
      <w:bCs/>
      <w:iCs/>
    </w:rPr>
  </w:style>
  <w:style w:type="paragraph" w:styleId="Heading5">
    <w:name w:val="heading 5"/>
    <w:basedOn w:val="Normal"/>
    <w:next w:val="Normal"/>
    <w:link w:val="Heading5Char"/>
    <w:uiPriority w:val="9"/>
    <w:semiHidden/>
    <w:unhideWhenUsed/>
    <w:qFormat/>
    <w:rsid w:val="00521692"/>
    <w:pPr>
      <w:spacing w:after="240"/>
      <w:outlineLvl w:val="4"/>
    </w:pPr>
    <w:rPr>
      <w:rFonts w:eastAsia="Times New Roman"/>
    </w:rPr>
  </w:style>
  <w:style w:type="paragraph" w:styleId="Heading6">
    <w:name w:val="heading 6"/>
    <w:basedOn w:val="Normal"/>
    <w:next w:val="Normal"/>
    <w:link w:val="Heading6Char"/>
    <w:uiPriority w:val="9"/>
    <w:semiHidden/>
    <w:unhideWhenUsed/>
    <w:qFormat/>
    <w:rsid w:val="00521692"/>
    <w:pPr>
      <w:spacing w:after="240"/>
      <w:outlineLvl w:val="5"/>
    </w:pPr>
    <w:rPr>
      <w:rFonts w:eastAsia="Times New Roman"/>
      <w:iCs/>
    </w:rPr>
  </w:style>
  <w:style w:type="paragraph" w:styleId="Heading7">
    <w:name w:val="heading 7"/>
    <w:basedOn w:val="Normal"/>
    <w:next w:val="Normal"/>
    <w:link w:val="Heading7Char"/>
    <w:uiPriority w:val="9"/>
    <w:semiHidden/>
    <w:unhideWhenUsed/>
    <w:qFormat/>
    <w:rsid w:val="00521692"/>
    <w:pPr>
      <w:spacing w:after="240"/>
      <w:outlineLvl w:val="6"/>
    </w:pPr>
    <w:rPr>
      <w:rFonts w:eastAsia="Times New Roman"/>
      <w:iCs/>
    </w:rPr>
  </w:style>
  <w:style w:type="paragraph" w:styleId="Heading8">
    <w:name w:val="heading 8"/>
    <w:basedOn w:val="Normal"/>
    <w:next w:val="Normal"/>
    <w:link w:val="Heading8Char"/>
    <w:uiPriority w:val="9"/>
    <w:semiHidden/>
    <w:unhideWhenUsed/>
    <w:qFormat/>
    <w:rsid w:val="00521692"/>
    <w:pPr>
      <w:spacing w:after="240"/>
      <w:outlineLvl w:val="7"/>
    </w:pPr>
    <w:rPr>
      <w:rFonts w:eastAsia="Times New Roman"/>
      <w:szCs w:val="20"/>
    </w:rPr>
  </w:style>
  <w:style w:type="paragraph" w:styleId="Heading9">
    <w:name w:val="heading 9"/>
    <w:basedOn w:val="Normal"/>
    <w:next w:val="Normal"/>
    <w:link w:val="Heading9Char"/>
    <w:uiPriority w:val="9"/>
    <w:semiHidden/>
    <w:unhideWhenUsed/>
    <w:qFormat/>
    <w:rsid w:val="00521692"/>
    <w:pPr>
      <w:spacing w:after="240"/>
      <w:outlineLvl w:val="8"/>
    </w:pPr>
    <w:rPr>
      <w:rFonts w:eastAsia="Times New Roman"/>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uiPriority w:val="99"/>
    <w:semiHidden/>
    <w:unhideWhenUsed/>
    <w:rsid w:val="00997D20"/>
    <w:pPr>
      <w:ind w:left="1440" w:right="1440"/>
    </w:pPr>
    <w:rPr>
      <w:rFonts w:eastAsia="Times New Roman"/>
      <w:iCs/>
    </w:rPr>
  </w:style>
  <w:style w:type="paragraph" w:styleId="BodyText">
    <w:name w:val="Body Text"/>
    <w:basedOn w:val="Normal"/>
    <w:link w:val="BodyTextChar"/>
    <w:uiPriority w:val="3"/>
    <w:rsid w:val="00072EA3"/>
    <w:pPr>
      <w:spacing w:after="240"/>
      <w:ind w:firstLine="720"/>
    </w:pPr>
  </w:style>
  <w:style w:type="character" w:customStyle="1" w:styleId="BodyTextChar">
    <w:name w:val="Body Text Char"/>
    <w:link w:val="BodyText"/>
    <w:uiPriority w:val="3"/>
    <w:rsid w:val="00072EA3"/>
    <w:rPr>
      <w:sz w:val="24"/>
      <w:szCs w:val="24"/>
    </w:rPr>
  </w:style>
  <w:style w:type="paragraph" w:customStyle="1" w:styleId="BodyTextDouble">
    <w:name w:val="Body Text Double"/>
    <w:basedOn w:val="BodyText"/>
    <w:uiPriority w:val="3"/>
    <w:qFormat/>
    <w:rsid w:val="00997D20"/>
    <w:pPr>
      <w:spacing w:after="0" w:line="480" w:lineRule="auto"/>
    </w:pPr>
  </w:style>
  <w:style w:type="paragraph" w:styleId="Caption">
    <w:name w:val="caption"/>
    <w:basedOn w:val="Normal"/>
    <w:next w:val="Normal"/>
    <w:uiPriority w:val="35"/>
    <w:semiHidden/>
    <w:unhideWhenUsed/>
    <w:qFormat/>
    <w:rsid w:val="00997D20"/>
    <w:rPr>
      <w:b/>
      <w:bCs/>
      <w:sz w:val="20"/>
      <w:szCs w:val="18"/>
    </w:rPr>
  </w:style>
  <w:style w:type="character" w:styleId="EndnoteReference">
    <w:name w:val="endnote reference"/>
    <w:uiPriority w:val="99"/>
    <w:semiHidden/>
    <w:unhideWhenUsed/>
    <w:rsid w:val="00997D20"/>
    <w:rPr>
      <w:vertAlign w:val="superscript"/>
    </w:rPr>
  </w:style>
  <w:style w:type="paragraph" w:styleId="EndnoteText">
    <w:name w:val="endnote text"/>
    <w:basedOn w:val="Normal"/>
    <w:link w:val="EndnoteTextChar"/>
    <w:uiPriority w:val="99"/>
    <w:semiHidden/>
    <w:unhideWhenUsed/>
    <w:rsid w:val="00997D20"/>
    <w:rPr>
      <w:sz w:val="20"/>
      <w:szCs w:val="20"/>
    </w:rPr>
  </w:style>
  <w:style w:type="character" w:customStyle="1" w:styleId="EndnoteTextChar">
    <w:name w:val="Endnote Text Char"/>
    <w:link w:val="EndnoteText"/>
    <w:uiPriority w:val="99"/>
    <w:semiHidden/>
    <w:rsid w:val="00997D20"/>
    <w:rPr>
      <w:rFonts w:eastAsia="Calibri" w:cs="Times New Roman"/>
      <w:sz w:val="20"/>
      <w:szCs w:val="20"/>
    </w:rPr>
  </w:style>
  <w:style w:type="paragraph" w:styleId="Footer">
    <w:name w:val="footer"/>
    <w:basedOn w:val="Normal"/>
    <w:link w:val="FooterChar"/>
    <w:uiPriority w:val="99"/>
    <w:unhideWhenUsed/>
    <w:rsid w:val="00997D20"/>
  </w:style>
  <w:style w:type="character" w:customStyle="1" w:styleId="FooterChar">
    <w:name w:val="Footer Char"/>
    <w:link w:val="Footer"/>
    <w:uiPriority w:val="99"/>
    <w:rsid w:val="00997D20"/>
    <w:rPr>
      <w:rFonts w:eastAsia="Calibri" w:cs="Times New Roman"/>
    </w:rPr>
  </w:style>
  <w:style w:type="character" w:styleId="FootnoteReference">
    <w:name w:val="footnote reference"/>
    <w:uiPriority w:val="99"/>
    <w:semiHidden/>
    <w:unhideWhenUsed/>
    <w:rsid w:val="00997D20"/>
    <w:rPr>
      <w:vertAlign w:val="superscript"/>
    </w:rPr>
  </w:style>
  <w:style w:type="paragraph" w:styleId="FootnoteText">
    <w:name w:val="footnote text"/>
    <w:basedOn w:val="Normal"/>
    <w:link w:val="FootnoteTextChar"/>
    <w:uiPriority w:val="99"/>
    <w:semiHidden/>
    <w:unhideWhenUsed/>
    <w:rsid w:val="00997D20"/>
    <w:pPr>
      <w:spacing w:after="120"/>
      <w:ind w:left="432" w:hanging="432"/>
    </w:pPr>
    <w:rPr>
      <w:sz w:val="20"/>
      <w:szCs w:val="20"/>
    </w:rPr>
  </w:style>
  <w:style w:type="character" w:customStyle="1" w:styleId="FootnoteTextChar">
    <w:name w:val="Footnote Text Char"/>
    <w:link w:val="FootnoteText"/>
    <w:uiPriority w:val="99"/>
    <w:semiHidden/>
    <w:rsid w:val="00997D20"/>
    <w:rPr>
      <w:rFonts w:eastAsia="Calibri" w:cs="Times New Roman"/>
      <w:sz w:val="20"/>
      <w:szCs w:val="20"/>
    </w:rPr>
  </w:style>
  <w:style w:type="paragraph" w:styleId="Header">
    <w:name w:val="header"/>
    <w:basedOn w:val="Normal"/>
    <w:link w:val="HeaderChar"/>
    <w:uiPriority w:val="99"/>
    <w:unhideWhenUsed/>
    <w:rsid w:val="00997D20"/>
  </w:style>
  <w:style w:type="character" w:customStyle="1" w:styleId="HeaderChar">
    <w:name w:val="Header Char"/>
    <w:link w:val="Header"/>
    <w:uiPriority w:val="99"/>
    <w:rsid w:val="00997D20"/>
    <w:rPr>
      <w:rFonts w:eastAsia="Calibri" w:cs="Times New Roman"/>
    </w:rPr>
  </w:style>
  <w:style w:type="character" w:customStyle="1" w:styleId="Heading1Char">
    <w:name w:val="Heading 1 Char"/>
    <w:link w:val="Heading1"/>
    <w:uiPriority w:val="9"/>
    <w:rsid w:val="00072EA3"/>
    <w:rPr>
      <w:rFonts w:eastAsia="Times New Roman"/>
      <w:b/>
      <w:bCs/>
      <w:caps/>
      <w:sz w:val="24"/>
      <w:szCs w:val="28"/>
    </w:rPr>
  </w:style>
  <w:style w:type="character" w:customStyle="1" w:styleId="Heading2Char">
    <w:name w:val="Heading 2 Char"/>
    <w:link w:val="Heading2"/>
    <w:uiPriority w:val="9"/>
    <w:rsid w:val="00072EA3"/>
    <w:rPr>
      <w:rFonts w:eastAsia="Times New Roman"/>
      <w:bCs/>
      <w:sz w:val="24"/>
      <w:szCs w:val="26"/>
    </w:rPr>
  </w:style>
  <w:style w:type="character" w:customStyle="1" w:styleId="Heading3Char">
    <w:name w:val="Heading 3 Char"/>
    <w:link w:val="Heading3"/>
    <w:uiPriority w:val="9"/>
    <w:semiHidden/>
    <w:rsid w:val="00072EA3"/>
    <w:rPr>
      <w:rFonts w:eastAsia="Times New Roman"/>
      <w:bCs/>
      <w:sz w:val="24"/>
      <w:szCs w:val="24"/>
    </w:rPr>
  </w:style>
  <w:style w:type="character" w:customStyle="1" w:styleId="Heading4Char">
    <w:name w:val="Heading 4 Char"/>
    <w:link w:val="Heading4"/>
    <w:uiPriority w:val="9"/>
    <w:semiHidden/>
    <w:rsid w:val="00521692"/>
    <w:rPr>
      <w:rFonts w:eastAsia="Times New Roman"/>
      <w:bCs/>
      <w:iCs/>
      <w:sz w:val="24"/>
      <w:szCs w:val="24"/>
    </w:rPr>
  </w:style>
  <w:style w:type="character" w:customStyle="1" w:styleId="Heading5Char">
    <w:name w:val="Heading 5 Char"/>
    <w:link w:val="Heading5"/>
    <w:uiPriority w:val="9"/>
    <w:semiHidden/>
    <w:rsid w:val="00521692"/>
    <w:rPr>
      <w:rFonts w:eastAsia="Times New Roman"/>
      <w:sz w:val="24"/>
      <w:szCs w:val="24"/>
    </w:rPr>
  </w:style>
  <w:style w:type="character" w:customStyle="1" w:styleId="Heading6Char">
    <w:name w:val="Heading 6 Char"/>
    <w:link w:val="Heading6"/>
    <w:uiPriority w:val="9"/>
    <w:semiHidden/>
    <w:rsid w:val="00521692"/>
    <w:rPr>
      <w:rFonts w:eastAsia="Times New Roman"/>
      <w:iCs/>
      <w:sz w:val="24"/>
      <w:szCs w:val="24"/>
    </w:rPr>
  </w:style>
  <w:style w:type="character" w:customStyle="1" w:styleId="Heading7Char">
    <w:name w:val="Heading 7 Char"/>
    <w:link w:val="Heading7"/>
    <w:uiPriority w:val="9"/>
    <w:semiHidden/>
    <w:rsid w:val="00521692"/>
    <w:rPr>
      <w:rFonts w:eastAsia="Times New Roman"/>
      <w:iCs/>
      <w:sz w:val="24"/>
      <w:szCs w:val="24"/>
    </w:rPr>
  </w:style>
  <w:style w:type="character" w:customStyle="1" w:styleId="Heading8Char">
    <w:name w:val="Heading 8 Char"/>
    <w:link w:val="Heading8"/>
    <w:uiPriority w:val="9"/>
    <w:semiHidden/>
    <w:rsid w:val="00521692"/>
    <w:rPr>
      <w:rFonts w:eastAsia="Times New Roman"/>
      <w:sz w:val="24"/>
    </w:rPr>
  </w:style>
  <w:style w:type="character" w:customStyle="1" w:styleId="Heading9Char">
    <w:name w:val="Heading 9 Char"/>
    <w:link w:val="Heading9"/>
    <w:uiPriority w:val="9"/>
    <w:semiHidden/>
    <w:rsid w:val="00521692"/>
    <w:rPr>
      <w:rFonts w:eastAsia="Times New Roman"/>
      <w:iCs/>
      <w:sz w:val="24"/>
    </w:rPr>
  </w:style>
  <w:style w:type="paragraph" w:styleId="Index1">
    <w:name w:val="index 1"/>
    <w:basedOn w:val="Normal"/>
    <w:next w:val="Normal"/>
    <w:autoRedefine/>
    <w:uiPriority w:val="99"/>
    <w:semiHidden/>
    <w:unhideWhenUsed/>
    <w:rsid w:val="00997D20"/>
    <w:pPr>
      <w:ind w:left="240" w:hanging="240"/>
    </w:pPr>
  </w:style>
  <w:style w:type="paragraph" w:styleId="IndexHeading">
    <w:name w:val="index heading"/>
    <w:basedOn w:val="Normal"/>
    <w:next w:val="Index1"/>
    <w:uiPriority w:val="99"/>
    <w:semiHidden/>
    <w:unhideWhenUsed/>
    <w:rsid w:val="00997D20"/>
    <w:pPr>
      <w:jc w:val="center"/>
    </w:pPr>
    <w:rPr>
      <w:rFonts w:eastAsia="Times New Roman"/>
      <w:b/>
      <w:bCs/>
    </w:rPr>
  </w:style>
  <w:style w:type="character" w:styleId="IntenseEmphasis">
    <w:name w:val="Intense Emphasis"/>
    <w:uiPriority w:val="21"/>
    <w:semiHidden/>
    <w:unhideWhenUsed/>
    <w:qFormat/>
    <w:rsid w:val="00997D20"/>
    <w:rPr>
      <w:rFonts w:ascii="Times New Roman" w:hAnsi="Times New Roman"/>
      <w:b/>
      <w:bCs/>
      <w:i/>
      <w:iCs/>
      <w:color w:val="auto"/>
      <w:sz w:val="24"/>
    </w:rPr>
  </w:style>
  <w:style w:type="paragraph" w:styleId="IntenseQuote">
    <w:name w:val="Intense Quote"/>
    <w:basedOn w:val="Normal"/>
    <w:next w:val="Normal"/>
    <w:link w:val="IntenseQuoteChar"/>
    <w:uiPriority w:val="30"/>
    <w:semiHidden/>
    <w:unhideWhenUsed/>
    <w:qFormat/>
    <w:rsid w:val="00997D20"/>
    <w:pPr>
      <w:ind w:left="1440" w:right="1440"/>
    </w:pPr>
    <w:rPr>
      <w:b/>
      <w:bCs/>
      <w:i/>
      <w:iCs/>
    </w:rPr>
  </w:style>
  <w:style w:type="character" w:customStyle="1" w:styleId="IntenseQuoteChar">
    <w:name w:val="Intense Quote Char"/>
    <w:link w:val="IntenseQuote"/>
    <w:uiPriority w:val="30"/>
    <w:semiHidden/>
    <w:rsid w:val="00997D20"/>
    <w:rPr>
      <w:rFonts w:eastAsia="Calibri" w:cs="Times New Roman"/>
      <w:b/>
      <w:bCs/>
      <w:i/>
      <w:iCs/>
    </w:rPr>
  </w:style>
  <w:style w:type="character" w:styleId="IntenseReference">
    <w:name w:val="Intense Reference"/>
    <w:uiPriority w:val="32"/>
    <w:semiHidden/>
    <w:unhideWhenUsed/>
    <w:qFormat/>
    <w:rsid w:val="00997D20"/>
    <w:rPr>
      <w:rFonts w:ascii="Times New Roman" w:hAnsi="Times New Roman"/>
      <w:b/>
      <w:bCs/>
      <w:smallCaps/>
      <w:color w:val="auto"/>
      <w:spacing w:val="5"/>
      <w:sz w:val="24"/>
      <w:u w:val="single"/>
    </w:rPr>
  </w:style>
  <w:style w:type="character" w:styleId="PlaceholderText">
    <w:name w:val="Placeholder Text"/>
    <w:uiPriority w:val="99"/>
    <w:semiHidden/>
    <w:rsid w:val="00997D20"/>
    <w:rPr>
      <w:color w:val="808080"/>
    </w:rPr>
  </w:style>
  <w:style w:type="paragraph" w:styleId="PlainText">
    <w:name w:val="Plain Text"/>
    <w:basedOn w:val="Normal"/>
    <w:link w:val="PlainTextChar"/>
    <w:uiPriority w:val="99"/>
    <w:semiHidden/>
    <w:unhideWhenUsed/>
    <w:rsid w:val="00997D20"/>
    <w:rPr>
      <w:rFonts w:ascii="Courier New" w:hAnsi="Courier New" w:cs="Consolas"/>
      <w:sz w:val="20"/>
      <w:szCs w:val="21"/>
    </w:rPr>
  </w:style>
  <w:style w:type="character" w:customStyle="1" w:styleId="PlainTextChar">
    <w:name w:val="Plain Text Char"/>
    <w:link w:val="PlainText"/>
    <w:uiPriority w:val="99"/>
    <w:semiHidden/>
    <w:rsid w:val="00997D20"/>
    <w:rPr>
      <w:rFonts w:ascii="Courier New" w:eastAsia="Calibri" w:hAnsi="Courier New" w:cs="Consolas"/>
      <w:sz w:val="20"/>
      <w:szCs w:val="21"/>
    </w:rPr>
  </w:style>
  <w:style w:type="paragraph" w:styleId="Quote">
    <w:name w:val="Quote"/>
    <w:basedOn w:val="Normal"/>
    <w:next w:val="Normal"/>
    <w:link w:val="QuoteChar"/>
    <w:uiPriority w:val="4"/>
    <w:qFormat/>
    <w:rsid w:val="00072EA3"/>
    <w:pPr>
      <w:spacing w:after="240"/>
      <w:ind w:left="1440" w:right="1440"/>
    </w:pPr>
    <w:rPr>
      <w:iCs/>
      <w:color w:val="000000"/>
    </w:rPr>
  </w:style>
  <w:style w:type="character" w:customStyle="1" w:styleId="QuoteChar">
    <w:name w:val="Quote Char"/>
    <w:link w:val="Quote"/>
    <w:uiPriority w:val="4"/>
    <w:rsid w:val="00072EA3"/>
    <w:rPr>
      <w:iCs/>
      <w:color w:val="000000"/>
      <w:sz w:val="24"/>
      <w:szCs w:val="24"/>
    </w:rPr>
  </w:style>
  <w:style w:type="paragraph" w:styleId="Subtitle">
    <w:name w:val="Subtitle"/>
    <w:basedOn w:val="Normal"/>
    <w:next w:val="Normal"/>
    <w:link w:val="SubtitleChar"/>
    <w:uiPriority w:val="8"/>
    <w:qFormat/>
    <w:rsid w:val="00072EA3"/>
    <w:pPr>
      <w:keepNext/>
      <w:numPr>
        <w:ilvl w:val="1"/>
      </w:numPr>
      <w:spacing w:after="240"/>
      <w:outlineLvl w:val="1"/>
    </w:pPr>
    <w:rPr>
      <w:rFonts w:eastAsia="Times New Roman"/>
      <w:i/>
      <w:iCs/>
    </w:rPr>
  </w:style>
  <w:style w:type="character" w:customStyle="1" w:styleId="SubtitleChar">
    <w:name w:val="Subtitle Char"/>
    <w:link w:val="Subtitle"/>
    <w:uiPriority w:val="8"/>
    <w:rsid w:val="00072EA3"/>
    <w:rPr>
      <w:rFonts w:eastAsia="Times New Roman"/>
      <w:i/>
      <w:iCs/>
      <w:sz w:val="24"/>
      <w:szCs w:val="24"/>
    </w:rPr>
  </w:style>
  <w:style w:type="character" w:styleId="SubtleReference">
    <w:name w:val="Subtle Reference"/>
    <w:uiPriority w:val="31"/>
    <w:semiHidden/>
    <w:unhideWhenUsed/>
    <w:qFormat/>
    <w:rsid w:val="00997D20"/>
    <w:rPr>
      <w:smallCaps/>
      <w:color w:val="auto"/>
      <w:u w:val="single"/>
    </w:rPr>
  </w:style>
  <w:style w:type="paragraph" w:styleId="Title">
    <w:name w:val="Title"/>
    <w:basedOn w:val="Normal"/>
    <w:next w:val="Normal"/>
    <w:link w:val="TitleChar"/>
    <w:uiPriority w:val="7"/>
    <w:qFormat/>
    <w:rsid w:val="00072EA3"/>
    <w:pPr>
      <w:keepNext/>
      <w:spacing w:after="240"/>
      <w:jc w:val="center"/>
      <w:outlineLvl w:val="0"/>
    </w:pPr>
    <w:rPr>
      <w:rFonts w:eastAsia="Times New Roman"/>
      <w:b/>
      <w:caps/>
      <w:szCs w:val="52"/>
    </w:rPr>
  </w:style>
  <w:style w:type="character" w:customStyle="1" w:styleId="TitleChar">
    <w:name w:val="Title Char"/>
    <w:link w:val="Title"/>
    <w:uiPriority w:val="7"/>
    <w:rsid w:val="00072EA3"/>
    <w:rPr>
      <w:rFonts w:eastAsia="Times New Roman"/>
      <w:b/>
      <w:caps/>
      <w:sz w:val="24"/>
      <w:szCs w:val="52"/>
    </w:rPr>
  </w:style>
  <w:style w:type="paragraph" w:styleId="TOAHeading">
    <w:name w:val="toa heading"/>
    <w:basedOn w:val="Normal"/>
    <w:next w:val="Normal"/>
    <w:uiPriority w:val="99"/>
    <w:semiHidden/>
    <w:unhideWhenUsed/>
    <w:rsid w:val="00997D20"/>
    <w:pPr>
      <w:jc w:val="center"/>
    </w:pPr>
    <w:rPr>
      <w:rFonts w:eastAsia="Times New Roman"/>
      <w:b/>
      <w:bCs/>
    </w:rPr>
  </w:style>
  <w:style w:type="paragraph" w:styleId="TOC1">
    <w:name w:val="toc 1"/>
    <w:basedOn w:val="Normal"/>
    <w:next w:val="Normal"/>
    <w:autoRedefine/>
    <w:uiPriority w:val="39"/>
    <w:semiHidden/>
    <w:unhideWhenUsed/>
    <w:rsid w:val="00A4151C"/>
    <w:pPr>
      <w:tabs>
        <w:tab w:val="left" w:pos="720"/>
        <w:tab w:val="right" w:leader="dot" w:pos="9360"/>
      </w:tabs>
      <w:spacing w:after="120"/>
    </w:pPr>
  </w:style>
  <w:style w:type="paragraph" w:styleId="TOC2">
    <w:name w:val="toc 2"/>
    <w:basedOn w:val="Normal"/>
    <w:next w:val="Normal"/>
    <w:autoRedefine/>
    <w:uiPriority w:val="39"/>
    <w:semiHidden/>
    <w:unhideWhenUsed/>
    <w:rsid w:val="00A4151C"/>
    <w:pPr>
      <w:tabs>
        <w:tab w:val="right" w:leader="dot" w:pos="9360"/>
      </w:tabs>
      <w:spacing w:after="120"/>
      <w:ind w:left="1440" w:hanging="720"/>
      <w:contextualSpacing/>
    </w:pPr>
  </w:style>
  <w:style w:type="paragraph" w:styleId="TOC3">
    <w:name w:val="toc 3"/>
    <w:basedOn w:val="Normal"/>
    <w:next w:val="Normal"/>
    <w:autoRedefine/>
    <w:uiPriority w:val="39"/>
    <w:semiHidden/>
    <w:unhideWhenUsed/>
    <w:rsid w:val="00A4151C"/>
    <w:pPr>
      <w:tabs>
        <w:tab w:val="right" w:leader="dot" w:pos="9360"/>
      </w:tabs>
      <w:spacing w:after="120"/>
      <w:ind w:left="2160" w:hanging="720"/>
      <w:contextualSpacing/>
    </w:pPr>
  </w:style>
  <w:style w:type="paragraph" w:styleId="TOC4">
    <w:name w:val="toc 4"/>
    <w:basedOn w:val="Normal"/>
    <w:next w:val="Normal"/>
    <w:autoRedefine/>
    <w:uiPriority w:val="39"/>
    <w:semiHidden/>
    <w:unhideWhenUsed/>
    <w:rsid w:val="00A4151C"/>
    <w:pPr>
      <w:tabs>
        <w:tab w:val="right" w:leader="dot" w:pos="9360"/>
      </w:tabs>
      <w:spacing w:after="120"/>
      <w:ind w:left="2880" w:hanging="720"/>
      <w:contextualSpacing/>
    </w:pPr>
  </w:style>
  <w:style w:type="paragraph" w:styleId="TOC5">
    <w:name w:val="toc 5"/>
    <w:basedOn w:val="Normal"/>
    <w:next w:val="Normal"/>
    <w:autoRedefine/>
    <w:uiPriority w:val="39"/>
    <w:semiHidden/>
    <w:unhideWhenUsed/>
    <w:rsid w:val="00A4151C"/>
    <w:pPr>
      <w:tabs>
        <w:tab w:val="right" w:leader="dot" w:pos="9360"/>
      </w:tabs>
      <w:spacing w:after="120"/>
      <w:ind w:left="3600" w:hanging="720"/>
      <w:contextualSpacing/>
    </w:pPr>
  </w:style>
  <w:style w:type="paragraph" w:styleId="TOC6">
    <w:name w:val="toc 6"/>
    <w:basedOn w:val="Normal"/>
    <w:next w:val="Normal"/>
    <w:autoRedefine/>
    <w:uiPriority w:val="39"/>
    <w:semiHidden/>
    <w:unhideWhenUsed/>
    <w:rsid w:val="00A4151C"/>
    <w:pPr>
      <w:tabs>
        <w:tab w:val="right" w:leader="dot" w:pos="9360"/>
      </w:tabs>
      <w:spacing w:after="120"/>
      <w:ind w:left="4320" w:hanging="720"/>
      <w:contextualSpacing/>
    </w:pPr>
  </w:style>
  <w:style w:type="paragraph" w:styleId="TOC7">
    <w:name w:val="toc 7"/>
    <w:basedOn w:val="Normal"/>
    <w:next w:val="Normal"/>
    <w:autoRedefine/>
    <w:uiPriority w:val="39"/>
    <w:semiHidden/>
    <w:unhideWhenUsed/>
    <w:rsid w:val="00A4151C"/>
    <w:pPr>
      <w:tabs>
        <w:tab w:val="right" w:leader="dot" w:pos="9360"/>
      </w:tabs>
      <w:spacing w:after="120"/>
      <w:ind w:left="5040" w:hanging="720"/>
      <w:contextualSpacing/>
    </w:pPr>
  </w:style>
  <w:style w:type="paragraph" w:styleId="TOC8">
    <w:name w:val="toc 8"/>
    <w:basedOn w:val="Normal"/>
    <w:next w:val="Normal"/>
    <w:autoRedefine/>
    <w:uiPriority w:val="39"/>
    <w:semiHidden/>
    <w:unhideWhenUsed/>
    <w:rsid w:val="00A4151C"/>
    <w:pPr>
      <w:tabs>
        <w:tab w:val="right" w:leader="dot" w:pos="9360"/>
      </w:tabs>
      <w:spacing w:after="120"/>
      <w:ind w:left="5760" w:hanging="720"/>
      <w:contextualSpacing/>
    </w:pPr>
  </w:style>
  <w:style w:type="paragraph" w:styleId="TOC9">
    <w:name w:val="toc 9"/>
    <w:basedOn w:val="Normal"/>
    <w:next w:val="Normal"/>
    <w:autoRedefine/>
    <w:uiPriority w:val="39"/>
    <w:semiHidden/>
    <w:unhideWhenUsed/>
    <w:rsid w:val="00A4151C"/>
    <w:pPr>
      <w:tabs>
        <w:tab w:val="right" w:leader="dot" w:pos="9360"/>
      </w:tabs>
      <w:spacing w:after="120"/>
      <w:ind w:left="6480" w:hanging="720"/>
      <w:contextualSpacing/>
    </w:pPr>
  </w:style>
  <w:style w:type="paragraph" w:styleId="TOCHeading">
    <w:name w:val="TOC Heading"/>
    <w:basedOn w:val="Heading1"/>
    <w:next w:val="Normal"/>
    <w:uiPriority w:val="39"/>
    <w:semiHidden/>
    <w:unhideWhenUsed/>
    <w:qFormat/>
    <w:rsid w:val="00997D20"/>
    <w:pPr>
      <w:jc w:val="center"/>
      <w:outlineLvl w:val="9"/>
    </w:pPr>
    <w:rPr>
      <w:caps w:val="0"/>
      <w:sz w:val="28"/>
    </w:rPr>
  </w:style>
  <w:style w:type="paragraph" w:styleId="NoSpacing">
    <w:name w:val="No Spacing"/>
    <w:uiPriority w:val="1"/>
    <w:qFormat/>
    <w:rsid w:val="006C2647"/>
    <w:rPr>
      <w:sz w:val="24"/>
      <w:szCs w:val="24"/>
    </w:rPr>
  </w:style>
  <w:style w:type="character" w:styleId="PageNumber">
    <w:name w:val="page number"/>
    <w:rsid w:val="00CA5929"/>
  </w:style>
  <w:style w:type="paragraph" w:customStyle="1" w:styleId="MacPacTrailer">
    <w:name w:val="MacPac Trailer"/>
    <w:rsid w:val="00127355"/>
    <w:pPr>
      <w:widowControl w:val="0"/>
      <w:spacing w:line="160" w:lineRule="exact"/>
    </w:pPr>
    <w:rPr>
      <w:rFonts w:eastAsia="Times New Roman"/>
      <w:sz w:val="14"/>
      <w:szCs w:val="22"/>
    </w:rPr>
  </w:style>
  <w:style w:type="paragraph" w:styleId="BalloonText">
    <w:name w:val="Balloon Text"/>
    <w:basedOn w:val="Normal"/>
    <w:link w:val="BalloonTextChar"/>
    <w:uiPriority w:val="99"/>
    <w:semiHidden/>
    <w:unhideWhenUsed/>
    <w:rsid w:val="00046941"/>
    <w:rPr>
      <w:rFonts w:ascii="Tahoma" w:hAnsi="Tahoma" w:cs="Tahoma"/>
      <w:sz w:val="16"/>
      <w:szCs w:val="16"/>
    </w:rPr>
  </w:style>
  <w:style w:type="character" w:customStyle="1" w:styleId="BalloonTextChar">
    <w:name w:val="Balloon Text Char"/>
    <w:link w:val="BalloonText"/>
    <w:uiPriority w:val="99"/>
    <w:semiHidden/>
    <w:rsid w:val="00046941"/>
    <w:rPr>
      <w:rFonts w:ascii="Tahoma" w:hAnsi="Tahoma" w:cs="Tahoma"/>
      <w:sz w:val="16"/>
      <w:szCs w:val="16"/>
    </w:rPr>
  </w:style>
  <w:style w:type="character" w:styleId="CommentReference">
    <w:name w:val="annotation reference"/>
    <w:basedOn w:val="DefaultParagraphFont"/>
    <w:uiPriority w:val="99"/>
    <w:semiHidden/>
    <w:unhideWhenUsed/>
    <w:rsid w:val="00860C21"/>
    <w:rPr>
      <w:sz w:val="16"/>
      <w:szCs w:val="16"/>
    </w:rPr>
  </w:style>
  <w:style w:type="paragraph" w:styleId="CommentText">
    <w:name w:val="annotation text"/>
    <w:basedOn w:val="Normal"/>
    <w:link w:val="CommentTextChar"/>
    <w:uiPriority w:val="99"/>
    <w:unhideWhenUsed/>
    <w:rsid w:val="00860C21"/>
    <w:rPr>
      <w:sz w:val="20"/>
      <w:szCs w:val="20"/>
    </w:rPr>
  </w:style>
  <w:style w:type="character" w:customStyle="1" w:styleId="CommentTextChar">
    <w:name w:val="Comment Text Char"/>
    <w:basedOn w:val="DefaultParagraphFont"/>
    <w:link w:val="CommentText"/>
    <w:uiPriority w:val="99"/>
    <w:rsid w:val="00860C21"/>
  </w:style>
  <w:style w:type="paragraph" w:styleId="CommentSubject">
    <w:name w:val="annotation subject"/>
    <w:basedOn w:val="CommentText"/>
    <w:next w:val="CommentText"/>
    <w:link w:val="CommentSubjectChar"/>
    <w:uiPriority w:val="99"/>
    <w:semiHidden/>
    <w:unhideWhenUsed/>
    <w:rsid w:val="00860C21"/>
    <w:rPr>
      <w:b/>
      <w:bCs/>
    </w:rPr>
  </w:style>
  <w:style w:type="character" w:customStyle="1" w:styleId="CommentSubjectChar">
    <w:name w:val="Comment Subject Char"/>
    <w:basedOn w:val="CommentTextChar"/>
    <w:link w:val="CommentSubject"/>
    <w:uiPriority w:val="99"/>
    <w:semiHidden/>
    <w:rsid w:val="00860C21"/>
    <w:rPr>
      <w:b/>
      <w:bCs/>
    </w:rPr>
  </w:style>
  <w:style w:type="paragraph" w:styleId="Revision">
    <w:name w:val="Revision"/>
    <w:hidden/>
    <w:uiPriority w:val="99"/>
    <w:semiHidden/>
    <w:rsid w:val="00EC1C3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1081</Words>
  <Characters>6162</Characters>
  <Application>Microsoft Office Word</Application>
  <DocSecurity>0</DocSecurity>
  <Lines>51</Lines>
  <Paragraphs>14</Paragraphs>
  <ScaleCrop>false</ScaleCrop>
  <Company/>
  <LinksUpToDate>false</LinksUpToDate>
  <CharactersWithSpaces>7229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Michael Lodato</cp:lastModifiedBy>
  <cp:revision>3</cp:revision>
  <cp:lastPrinted>1900-01-01T05:00:00Z</cp:lastPrinted>
  <dcterms:created xsi:type="dcterms:W3CDTF">1900-01-01T05:00:00Z</dcterms:created>
  <dcterms:modified xsi:type="dcterms:W3CDTF">2025-03-10T15:15:00Z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XDocID">
    <vt:lpwstr>TOHLDC - 2025 Notice of Public Hearing - Life's W.O.R.C. 4921-5595-7795 v.2 - 3/8/2025 4:54:50 AM</vt:lpwstr>
  </property>
  <property fmtid="{D5CDD505-2E9C-101B-9397-08002B2CF9AE}" pid="3" name="MSIP_Label_defa4170-0d19-0005-0004-bc88714345d2_Enabled">
    <vt:lpwstr>true</vt:lpwstr>
  </property>
  <property fmtid="{D5CDD505-2E9C-101B-9397-08002B2CF9AE}" pid="4" name="MSIP_Label_defa4170-0d19-0005-0004-bc88714345d2_SetDate">
    <vt:lpwstr>2025-03-10T15:15:40Z</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iteId">
    <vt:lpwstr>a9ae0225-3ee1-4ce4-82fa-3466603567f9</vt:lpwstr>
  </property>
  <property fmtid="{D5CDD505-2E9C-101B-9397-08002B2CF9AE}" pid="8" name="MSIP_Label_defa4170-0d19-0005-0004-bc88714345d2_ActionId">
    <vt:lpwstr>c23a5277-3ca7-46b5-b008-7d6d32f6bd34</vt:lpwstr>
  </property>
  <property fmtid="{D5CDD505-2E9C-101B-9397-08002B2CF9AE}" pid="9" name="MSIP_Label_defa4170-0d19-0005-0004-bc88714345d2_ContentBits">
    <vt:lpwstr>0</vt:lpwstr>
  </property>
</Properties>
</file>