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5B944" w14:textId="17146944" w:rsidR="00F337FC" w:rsidRPr="00743015" w:rsidRDefault="00F337FC" w:rsidP="004556B6">
      <w:pPr>
        <w:jc w:val="right"/>
        <w:textAlignment w:val="baseline"/>
        <w:rPr>
          <w:rFonts w:eastAsia="Times New Roman"/>
          <w:color w:val="000000"/>
          <w:sz w:val="24"/>
          <w:szCs w:val="24"/>
        </w:rPr>
      </w:pPr>
      <w:r w:rsidRPr="00743015">
        <w:rPr>
          <w:rFonts w:eastAsia="Times New Roman"/>
          <w:color w:val="000000"/>
          <w:sz w:val="24"/>
          <w:szCs w:val="24"/>
        </w:rPr>
        <w:t xml:space="preserve">Date: </w:t>
      </w:r>
      <w:r w:rsidR="00412C17" w:rsidRPr="00743015">
        <w:rPr>
          <w:rFonts w:eastAsia="Times New Roman"/>
          <w:color w:val="000000"/>
          <w:sz w:val="24"/>
          <w:szCs w:val="24"/>
        </w:rPr>
        <w:t>September 29, 2026</w:t>
      </w:r>
    </w:p>
    <w:p w14:paraId="71C6D6C4" w14:textId="77777777" w:rsidR="00412C17" w:rsidRPr="00743015" w:rsidRDefault="00412C17" w:rsidP="004556B6">
      <w:pPr>
        <w:jc w:val="right"/>
        <w:textAlignment w:val="baseline"/>
        <w:rPr>
          <w:rFonts w:eastAsia="Times New Roman"/>
          <w:color w:val="000000"/>
          <w:sz w:val="24"/>
          <w:szCs w:val="24"/>
        </w:rPr>
      </w:pPr>
    </w:p>
    <w:p w14:paraId="56B13700" w14:textId="61A44E21" w:rsidR="00F337FC" w:rsidRPr="00743015" w:rsidRDefault="00F337FC" w:rsidP="004556B6">
      <w:pPr>
        <w:spacing w:after="249"/>
        <w:ind w:firstLine="720"/>
        <w:jc w:val="both"/>
        <w:textAlignment w:val="baseline"/>
        <w:rPr>
          <w:rFonts w:eastAsia="Times New Roman"/>
          <w:color w:val="000000"/>
          <w:sz w:val="24"/>
          <w:szCs w:val="24"/>
        </w:rPr>
      </w:pPr>
      <w:r w:rsidRPr="00743015">
        <w:rPr>
          <w:rFonts w:eastAsia="Times New Roman"/>
          <w:color w:val="000000"/>
          <w:sz w:val="24"/>
          <w:szCs w:val="24"/>
        </w:rPr>
        <w:t xml:space="preserve">At a meeting of the Town of Hempstead Local Development Corporation (the </w:t>
      </w:r>
      <w:r w:rsidR="00646DDD">
        <w:rPr>
          <w:rFonts w:eastAsia="Times New Roman"/>
          <w:color w:val="000000"/>
          <w:sz w:val="24"/>
          <w:szCs w:val="24"/>
        </w:rPr>
        <w:t>“</w:t>
      </w:r>
      <w:r w:rsidRPr="00136B1B">
        <w:rPr>
          <w:rFonts w:eastAsia="Times New Roman"/>
          <w:b/>
          <w:bCs/>
          <w:color w:val="000000"/>
          <w:sz w:val="24"/>
          <w:szCs w:val="24"/>
        </w:rPr>
        <w:t>Issuer</w:t>
      </w:r>
      <w:r w:rsidR="00646DDD">
        <w:rPr>
          <w:rFonts w:eastAsia="Times New Roman"/>
          <w:color w:val="000000"/>
          <w:sz w:val="24"/>
          <w:szCs w:val="24"/>
        </w:rPr>
        <w:t>”</w:t>
      </w:r>
      <w:r w:rsidRPr="00743015">
        <w:rPr>
          <w:rFonts w:eastAsia="Times New Roman"/>
          <w:color w:val="000000"/>
          <w:sz w:val="24"/>
          <w:szCs w:val="24"/>
        </w:rPr>
        <w:t xml:space="preserve">), held at </w:t>
      </w:r>
      <w:r w:rsidR="00627409" w:rsidRPr="00627409">
        <w:rPr>
          <w:rFonts w:eastAsia="Times New Roman"/>
          <w:color w:val="000000"/>
          <w:sz w:val="24"/>
          <w:szCs w:val="24"/>
        </w:rPr>
        <w:t>Nathan L. Bennet Pavilion</w:t>
      </w:r>
      <w:r w:rsidRPr="00743015">
        <w:rPr>
          <w:rFonts w:eastAsia="Times New Roman"/>
          <w:color w:val="000000"/>
          <w:sz w:val="24"/>
          <w:szCs w:val="24"/>
        </w:rPr>
        <w:t xml:space="preserve">, </w:t>
      </w:r>
      <w:r w:rsidR="00627409">
        <w:rPr>
          <w:rFonts w:eastAsia="Times New Roman"/>
          <w:color w:val="000000"/>
          <w:sz w:val="24"/>
          <w:szCs w:val="24"/>
        </w:rPr>
        <w:t>1 Washington</w:t>
      </w:r>
      <w:r w:rsidRPr="00743015">
        <w:rPr>
          <w:rFonts w:eastAsia="Times New Roman"/>
          <w:color w:val="000000"/>
          <w:sz w:val="24"/>
          <w:szCs w:val="24"/>
        </w:rPr>
        <w:t xml:space="preserve"> Street, 2</w:t>
      </w:r>
      <w:r w:rsidR="00627409" w:rsidRPr="00627409">
        <w:rPr>
          <w:rFonts w:eastAsia="Times New Roman"/>
          <w:color w:val="000000"/>
          <w:sz w:val="24"/>
          <w:szCs w:val="24"/>
          <w:vertAlign w:val="superscript"/>
        </w:rPr>
        <w:t>nd</w:t>
      </w:r>
      <w:r w:rsidR="00627409">
        <w:rPr>
          <w:rFonts w:eastAsia="Times New Roman"/>
          <w:color w:val="000000"/>
          <w:sz w:val="24"/>
          <w:szCs w:val="24"/>
        </w:rPr>
        <w:t xml:space="preserve"> </w:t>
      </w:r>
      <w:r w:rsidRPr="00743015">
        <w:rPr>
          <w:rFonts w:eastAsia="Times New Roman"/>
          <w:color w:val="000000"/>
          <w:sz w:val="24"/>
          <w:szCs w:val="24"/>
        </w:rPr>
        <w:t>floor, Hempstead, New York 11550</w:t>
      </w:r>
      <w:r w:rsidR="00F77907">
        <w:rPr>
          <w:rFonts w:eastAsia="Times New Roman"/>
          <w:color w:val="000000"/>
          <w:sz w:val="24"/>
          <w:szCs w:val="24"/>
        </w:rPr>
        <w:t>,</w:t>
      </w:r>
      <w:r w:rsidRPr="00743015">
        <w:rPr>
          <w:rFonts w:eastAsia="Times New Roman"/>
          <w:color w:val="000000"/>
          <w:sz w:val="24"/>
          <w:szCs w:val="24"/>
        </w:rPr>
        <w:t xml:space="preserve"> on the </w:t>
      </w:r>
      <w:r w:rsidR="00412C17" w:rsidRPr="00743015">
        <w:rPr>
          <w:rFonts w:eastAsia="Times New Roman"/>
          <w:color w:val="000000"/>
          <w:sz w:val="24"/>
          <w:szCs w:val="24"/>
        </w:rPr>
        <w:t>29</w:t>
      </w:r>
      <w:r w:rsidR="00412C17" w:rsidRPr="00743015">
        <w:rPr>
          <w:rFonts w:eastAsia="Times New Roman"/>
          <w:color w:val="000000"/>
          <w:sz w:val="24"/>
          <w:szCs w:val="24"/>
          <w:vertAlign w:val="superscript"/>
        </w:rPr>
        <w:t>th</w:t>
      </w:r>
      <w:r w:rsidR="00412C17" w:rsidRPr="00743015">
        <w:rPr>
          <w:rFonts w:eastAsia="Times New Roman"/>
          <w:color w:val="000000"/>
          <w:sz w:val="24"/>
          <w:szCs w:val="24"/>
        </w:rPr>
        <w:t xml:space="preserve"> </w:t>
      </w:r>
      <w:r w:rsidRPr="00743015">
        <w:rPr>
          <w:rFonts w:eastAsia="Times New Roman"/>
          <w:color w:val="000000"/>
          <w:sz w:val="24"/>
          <w:szCs w:val="24"/>
        </w:rPr>
        <w:t xml:space="preserve">day of </w:t>
      </w:r>
      <w:proofErr w:type="gramStart"/>
      <w:r w:rsidR="00412C17" w:rsidRPr="00743015">
        <w:rPr>
          <w:rFonts w:eastAsia="Times New Roman"/>
          <w:color w:val="000000"/>
          <w:sz w:val="24"/>
          <w:szCs w:val="24"/>
        </w:rPr>
        <w:t>September</w:t>
      </w:r>
      <w:r w:rsidR="00F86B4A" w:rsidRPr="00743015">
        <w:rPr>
          <w:rFonts w:eastAsia="Times New Roman"/>
          <w:color w:val="000000"/>
          <w:sz w:val="24"/>
          <w:szCs w:val="24"/>
        </w:rPr>
        <w:t>,</w:t>
      </w:r>
      <w:proofErr w:type="gramEnd"/>
      <w:r w:rsidR="00F86B4A" w:rsidRPr="00743015">
        <w:rPr>
          <w:rFonts w:eastAsia="Times New Roman"/>
          <w:color w:val="000000"/>
          <w:sz w:val="24"/>
          <w:szCs w:val="24"/>
        </w:rPr>
        <w:t xml:space="preserve"> 2026</w:t>
      </w:r>
      <w:r w:rsidRPr="00743015">
        <w:rPr>
          <w:rFonts w:eastAsia="Times New Roman"/>
          <w:color w:val="000000"/>
          <w:sz w:val="24"/>
          <w:szCs w:val="24"/>
        </w:rPr>
        <w:t>, the following members of the Issuer were:</w:t>
      </w:r>
    </w:p>
    <w:p w14:paraId="6EBD70D0" w14:textId="77777777" w:rsidR="00B92494" w:rsidRPr="00743015" w:rsidRDefault="00B92494" w:rsidP="004556B6">
      <w:pPr>
        <w:ind w:firstLine="720"/>
        <w:jc w:val="both"/>
        <w:textAlignment w:val="baseline"/>
        <w:rPr>
          <w:rFonts w:eastAsia="Times New Roman"/>
          <w:color w:val="000000"/>
          <w:sz w:val="24"/>
          <w:szCs w:val="24"/>
        </w:rPr>
      </w:pPr>
      <w:r w:rsidRPr="00743015">
        <w:rPr>
          <w:rFonts w:eastAsia="Times New Roman"/>
          <w:color w:val="000000"/>
          <w:sz w:val="24"/>
          <w:szCs w:val="24"/>
        </w:rPr>
        <w:t>Present:</w:t>
      </w:r>
    </w:p>
    <w:p w14:paraId="64F0F7F3" w14:textId="77777777" w:rsidR="00B92494" w:rsidRPr="00743015" w:rsidRDefault="00B92494" w:rsidP="004556B6">
      <w:pPr>
        <w:ind w:firstLine="720"/>
        <w:jc w:val="both"/>
        <w:textAlignment w:val="baseline"/>
        <w:rPr>
          <w:rFonts w:eastAsia="Times New Roman"/>
          <w:color w:val="000000"/>
          <w:sz w:val="24"/>
          <w:szCs w:val="24"/>
        </w:rPr>
      </w:pPr>
    </w:p>
    <w:p w14:paraId="3DE96492" w14:textId="77777777" w:rsidR="00B92494" w:rsidRPr="00743015" w:rsidRDefault="00B92494" w:rsidP="004556B6">
      <w:pPr>
        <w:ind w:firstLine="720"/>
        <w:jc w:val="both"/>
        <w:textAlignment w:val="baseline"/>
        <w:rPr>
          <w:rFonts w:eastAsia="Times New Roman"/>
          <w:color w:val="000000"/>
          <w:sz w:val="24"/>
          <w:szCs w:val="24"/>
        </w:rPr>
      </w:pPr>
    </w:p>
    <w:p w14:paraId="22C3FEB6" w14:textId="77777777" w:rsidR="00B92494" w:rsidRPr="00743015" w:rsidRDefault="00B92494" w:rsidP="004556B6">
      <w:pPr>
        <w:ind w:firstLine="720"/>
        <w:jc w:val="both"/>
        <w:textAlignment w:val="baseline"/>
        <w:rPr>
          <w:rFonts w:eastAsia="Times New Roman"/>
          <w:color w:val="000000"/>
          <w:sz w:val="24"/>
          <w:szCs w:val="24"/>
        </w:rPr>
      </w:pPr>
    </w:p>
    <w:p w14:paraId="291BB2B4" w14:textId="77777777" w:rsidR="00B92494" w:rsidRPr="00743015" w:rsidRDefault="00B92494" w:rsidP="004556B6">
      <w:pPr>
        <w:ind w:firstLine="720"/>
        <w:jc w:val="both"/>
        <w:textAlignment w:val="baseline"/>
        <w:rPr>
          <w:rFonts w:eastAsia="Times New Roman"/>
          <w:color w:val="000000"/>
          <w:sz w:val="24"/>
          <w:szCs w:val="24"/>
        </w:rPr>
      </w:pPr>
      <w:r w:rsidRPr="00743015">
        <w:rPr>
          <w:rFonts w:eastAsia="Times New Roman"/>
          <w:color w:val="000000"/>
          <w:sz w:val="24"/>
          <w:szCs w:val="24"/>
        </w:rPr>
        <w:t>Absent:</w:t>
      </w:r>
    </w:p>
    <w:p w14:paraId="66842F13" w14:textId="77777777" w:rsidR="00B92494" w:rsidRPr="00743015" w:rsidRDefault="00B92494" w:rsidP="004556B6">
      <w:pPr>
        <w:ind w:firstLine="720"/>
        <w:jc w:val="both"/>
        <w:textAlignment w:val="baseline"/>
        <w:rPr>
          <w:rFonts w:eastAsia="Times New Roman"/>
          <w:color w:val="000000"/>
          <w:sz w:val="24"/>
          <w:szCs w:val="24"/>
        </w:rPr>
      </w:pPr>
    </w:p>
    <w:p w14:paraId="5C6F7D27" w14:textId="77777777" w:rsidR="009F4DB8" w:rsidRPr="00743015" w:rsidRDefault="009F4DB8" w:rsidP="004556B6">
      <w:pPr>
        <w:ind w:firstLine="720"/>
        <w:jc w:val="both"/>
        <w:textAlignment w:val="baseline"/>
        <w:rPr>
          <w:rFonts w:eastAsia="Times New Roman"/>
          <w:color w:val="000000"/>
          <w:sz w:val="24"/>
          <w:szCs w:val="24"/>
        </w:rPr>
      </w:pPr>
    </w:p>
    <w:p w14:paraId="6854E1E1" w14:textId="77777777" w:rsidR="009F4DB8" w:rsidRPr="00743015" w:rsidRDefault="009F4DB8" w:rsidP="004556B6">
      <w:pPr>
        <w:ind w:firstLine="720"/>
        <w:jc w:val="both"/>
        <w:textAlignment w:val="baseline"/>
        <w:rPr>
          <w:rFonts w:eastAsia="Times New Roman"/>
          <w:color w:val="000000"/>
          <w:sz w:val="24"/>
          <w:szCs w:val="24"/>
        </w:rPr>
      </w:pPr>
    </w:p>
    <w:p w14:paraId="6A27D3FD" w14:textId="77777777" w:rsidR="00B92494" w:rsidRPr="00743015" w:rsidRDefault="00B92494" w:rsidP="004556B6">
      <w:pPr>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t>Recused</w:t>
      </w:r>
      <w:proofErr w:type="gramEnd"/>
      <w:r w:rsidRPr="00743015">
        <w:rPr>
          <w:rFonts w:eastAsia="Times New Roman"/>
          <w:color w:val="000000"/>
          <w:sz w:val="24"/>
          <w:szCs w:val="24"/>
        </w:rPr>
        <w:t>:</w:t>
      </w:r>
    </w:p>
    <w:p w14:paraId="37BF7E10" w14:textId="77777777" w:rsidR="00B92494" w:rsidRPr="00743015" w:rsidRDefault="00B92494" w:rsidP="004556B6">
      <w:pPr>
        <w:ind w:firstLine="720"/>
        <w:jc w:val="both"/>
        <w:textAlignment w:val="baseline"/>
        <w:rPr>
          <w:rFonts w:eastAsia="Times New Roman"/>
          <w:color w:val="000000"/>
          <w:sz w:val="24"/>
          <w:szCs w:val="24"/>
        </w:rPr>
      </w:pPr>
    </w:p>
    <w:p w14:paraId="5E85DCD8" w14:textId="77777777" w:rsidR="009F4DB8" w:rsidRPr="00743015" w:rsidRDefault="009F4DB8" w:rsidP="004556B6">
      <w:pPr>
        <w:ind w:firstLine="720"/>
        <w:jc w:val="both"/>
        <w:textAlignment w:val="baseline"/>
        <w:rPr>
          <w:rFonts w:eastAsia="Times New Roman"/>
          <w:color w:val="000000"/>
          <w:sz w:val="24"/>
          <w:szCs w:val="24"/>
        </w:rPr>
      </w:pPr>
    </w:p>
    <w:p w14:paraId="60BA6C97" w14:textId="77777777" w:rsidR="009F4DB8" w:rsidRPr="00743015" w:rsidRDefault="009F4DB8" w:rsidP="004556B6">
      <w:pPr>
        <w:ind w:firstLine="720"/>
        <w:jc w:val="both"/>
        <w:textAlignment w:val="baseline"/>
        <w:rPr>
          <w:rFonts w:eastAsia="Times New Roman"/>
          <w:color w:val="000000"/>
          <w:sz w:val="24"/>
          <w:szCs w:val="24"/>
        </w:rPr>
      </w:pPr>
    </w:p>
    <w:p w14:paraId="049BA7E0" w14:textId="07D8CED3" w:rsidR="003807B7" w:rsidRPr="003807B7" w:rsidRDefault="00B92494" w:rsidP="003807B7">
      <w:pPr>
        <w:ind w:firstLine="720"/>
        <w:textAlignment w:val="baseline"/>
        <w:rPr>
          <w:rFonts w:eastAsia="Times New Roman"/>
          <w:color w:val="000000"/>
          <w:sz w:val="24"/>
          <w:szCs w:val="24"/>
        </w:rPr>
      </w:pPr>
      <w:r w:rsidRPr="00743015">
        <w:rPr>
          <w:rFonts w:eastAsia="Times New Roman"/>
          <w:color w:val="000000"/>
          <w:sz w:val="24"/>
          <w:szCs w:val="24"/>
        </w:rPr>
        <w:t>Also Present</w:t>
      </w:r>
      <w:proofErr w:type="gramStart"/>
      <w:r w:rsidRPr="00743015">
        <w:rPr>
          <w:rFonts w:eastAsia="Times New Roman"/>
          <w:color w:val="000000"/>
          <w:sz w:val="24"/>
          <w:szCs w:val="24"/>
        </w:rPr>
        <w:t>:</w:t>
      </w:r>
      <w:r w:rsidR="007A16D5" w:rsidRPr="00743015">
        <w:rPr>
          <w:rFonts w:eastAsia="Times New Roman"/>
          <w:color w:val="000000"/>
          <w:sz w:val="24"/>
          <w:szCs w:val="24"/>
        </w:rPr>
        <w:tab/>
      </w:r>
      <w:r w:rsidR="003807B7">
        <w:rPr>
          <w:rFonts w:eastAsia="Times New Roman"/>
          <w:color w:val="000000"/>
          <w:sz w:val="24"/>
          <w:szCs w:val="24"/>
        </w:rPr>
        <w:tab/>
      </w:r>
      <w:r w:rsidR="003807B7" w:rsidRPr="003807B7">
        <w:rPr>
          <w:rFonts w:eastAsia="Times New Roman"/>
          <w:color w:val="000000"/>
          <w:sz w:val="24"/>
          <w:szCs w:val="24"/>
        </w:rPr>
        <w:t>Frederick</w:t>
      </w:r>
      <w:proofErr w:type="gramEnd"/>
      <w:r w:rsidR="003807B7" w:rsidRPr="003807B7">
        <w:rPr>
          <w:rFonts w:eastAsia="Times New Roman"/>
          <w:color w:val="000000"/>
          <w:sz w:val="24"/>
          <w:szCs w:val="24"/>
        </w:rPr>
        <w:t xml:space="preserve"> E. Parola, Chief Executive Officer</w:t>
      </w:r>
    </w:p>
    <w:p w14:paraId="6283ED14" w14:textId="77777777" w:rsidR="003807B7" w:rsidRPr="003807B7" w:rsidRDefault="003807B7" w:rsidP="003807B7">
      <w:pPr>
        <w:ind w:left="2160" w:firstLine="720"/>
        <w:textAlignment w:val="baseline"/>
        <w:rPr>
          <w:rFonts w:eastAsia="Times New Roman"/>
          <w:color w:val="000000"/>
          <w:sz w:val="24"/>
          <w:szCs w:val="24"/>
        </w:rPr>
      </w:pPr>
      <w:r w:rsidRPr="003807B7">
        <w:rPr>
          <w:rFonts w:eastAsia="Times New Roman"/>
          <w:color w:val="000000"/>
          <w:sz w:val="24"/>
          <w:szCs w:val="24"/>
        </w:rPr>
        <w:t>Edie Longo, Chief Financial Officer</w:t>
      </w:r>
    </w:p>
    <w:p w14:paraId="7A2AF4A6" w14:textId="77777777" w:rsidR="003807B7" w:rsidRPr="003807B7" w:rsidRDefault="003807B7" w:rsidP="003807B7">
      <w:pPr>
        <w:ind w:left="2160" w:firstLine="720"/>
        <w:textAlignment w:val="baseline"/>
        <w:rPr>
          <w:rFonts w:eastAsia="Times New Roman"/>
          <w:color w:val="000000"/>
          <w:sz w:val="24"/>
          <w:szCs w:val="24"/>
        </w:rPr>
      </w:pPr>
      <w:r w:rsidRPr="003807B7">
        <w:rPr>
          <w:rFonts w:eastAsia="Times New Roman"/>
          <w:color w:val="000000"/>
          <w:sz w:val="24"/>
          <w:szCs w:val="24"/>
        </w:rPr>
        <w:t>Arlyn Eames, Deputy Financial Officer</w:t>
      </w:r>
    </w:p>
    <w:p w14:paraId="5CF88315" w14:textId="77777777" w:rsidR="003807B7" w:rsidRPr="003807B7" w:rsidRDefault="003807B7" w:rsidP="003807B7">
      <w:pPr>
        <w:ind w:left="2160" w:firstLine="720"/>
        <w:textAlignment w:val="baseline"/>
        <w:rPr>
          <w:rFonts w:eastAsia="Times New Roman"/>
          <w:color w:val="000000"/>
          <w:sz w:val="24"/>
          <w:szCs w:val="24"/>
        </w:rPr>
      </w:pPr>
      <w:r w:rsidRPr="003807B7">
        <w:rPr>
          <w:rFonts w:eastAsia="Times New Roman"/>
          <w:color w:val="000000"/>
          <w:sz w:val="24"/>
          <w:szCs w:val="24"/>
        </w:rPr>
        <w:t>Mike Lodato, Corporate Administrator</w:t>
      </w:r>
    </w:p>
    <w:p w14:paraId="44C9A35B" w14:textId="77777777" w:rsidR="003807B7" w:rsidRPr="003807B7" w:rsidRDefault="003807B7" w:rsidP="003807B7">
      <w:pPr>
        <w:ind w:left="2160" w:firstLine="720"/>
        <w:textAlignment w:val="baseline"/>
        <w:rPr>
          <w:rFonts w:eastAsia="Times New Roman"/>
          <w:color w:val="000000"/>
          <w:sz w:val="24"/>
          <w:szCs w:val="24"/>
        </w:rPr>
      </w:pPr>
      <w:r w:rsidRPr="003807B7">
        <w:rPr>
          <w:rFonts w:eastAsia="Times New Roman"/>
          <w:color w:val="000000"/>
          <w:sz w:val="24"/>
          <w:szCs w:val="24"/>
        </w:rPr>
        <w:t>Laura Tomeo, Deputy Agency Administrator</w:t>
      </w:r>
    </w:p>
    <w:p w14:paraId="63A289A0" w14:textId="068CB506" w:rsidR="003807B7" w:rsidRDefault="003807B7" w:rsidP="003807B7">
      <w:pPr>
        <w:ind w:left="2160" w:firstLine="720"/>
        <w:textAlignment w:val="baseline"/>
        <w:rPr>
          <w:rFonts w:eastAsia="Times New Roman"/>
          <w:color w:val="000000"/>
          <w:sz w:val="24"/>
          <w:szCs w:val="24"/>
        </w:rPr>
      </w:pPr>
      <w:r w:rsidRPr="003807B7">
        <w:rPr>
          <w:rFonts w:eastAsia="Times New Roman"/>
          <w:color w:val="000000"/>
          <w:sz w:val="24"/>
          <w:szCs w:val="24"/>
        </w:rPr>
        <w:t>John Ryan, Esq., Issuer Counsel</w:t>
      </w:r>
    </w:p>
    <w:p w14:paraId="2D760E2B" w14:textId="12ED7378" w:rsidR="007A16D5" w:rsidRPr="00743015" w:rsidRDefault="007A16D5" w:rsidP="003807B7">
      <w:pPr>
        <w:ind w:left="2160" w:firstLine="720"/>
        <w:textAlignment w:val="baseline"/>
        <w:rPr>
          <w:rFonts w:eastAsia="Times New Roman"/>
          <w:color w:val="000000"/>
          <w:spacing w:val="1"/>
          <w:sz w:val="24"/>
          <w:szCs w:val="24"/>
        </w:rPr>
      </w:pPr>
      <w:r w:rsidRPr="00743015">
        <w:rPr>
          <w:rFonts w:eastAsia="Times New Roman"/>
          <w:color w:val="000000"/>
          <w:spacing w:val="1"/>
          <w:sz w:val="24"/>
          <w:szCs w:val="24"/>
        </w:rPr>
        <w:t xml:space="preserve">Amanda M. Fitzgerald, Bond Counsel </w:t>
      </w:r>
    </w:p>
    <w:p w14:paraId="1A773E13" w14:textId="3C1029E0" w:rsidR="00B92494" w:rsidRPr="00743015" w:rsidRDefault="00B92494" w:rsidP="004556B6">
      <w:pPr>
        <w:ind w:firstLine="720"/>
        <w:jc w:val="both"/>
        <w:textAlignment w:val="baseline"/>
        <w:rPr>
          <w:rFonts w:eastAsia="Times New Roman"/>
          <w:color w:val="000000"/>
          <w:sz w:val="24"/>
          <w:szCs w:val="24"/>
        </w:rPr>
      </w:pPr>
    </w:p>
    <w:p w14:paraId="38558C65" w14:textId="77564557" w:rsidR="00B92494" w:rsidRPr="00743015" w:rsidRDefault="00B92494" w:rsidP="004556B6">
      <w:pPr>
        <w:ind w:firstLine="720"/>
        <w:jc w:val="both"/>
        <w:textAlignment w:val="baseline"/>
        <w:rPr>
          <w:rFonts w:eastAsia="Times New Roman"/>
          <w:color w:val="000000"/>
          <w:sz w:val="24"/>
          <w:szCs w:val="24"/>
        </w:rPr>
      </w:pPr>
      <w:r w:rsidRPr="00743015">
        <w:rPr>
          <w:rFonts w:eastAsia="Times New Roman"/>
          <w:color w:val="000000"/>
          <w:sz w:val="24"/>
          <w:szCs w:val="24"/>
        </w:rPr>
        <w:t>After the meeting had been duly called to order, the Chair</w:t>
      </w:r>
      <w:r w:rsidR="009F4DB8" w:rsidRPr="00743015">
        <w:rPr>
          <w:rFonts w:eastAsia="Times New Roman"/>
          <w:color w:val="000000"/>
          <w:sz w:val="24"/>
          <w:szCs w:val="24"/>
        </w:rPr>
        <w:t xml:space="preserve">person </w:t>
      </w:r>
      <w:r w:rsidRPr="00743015">
        <w:rPr>
          <w:rFonts w:eastAsia="Times New Roman"/>
          <w:color w:val="000000"/>
          <w:sz w:val="24"/>
          <w:szCs w:val="24"/>
        </w:rPr>
        <w:t xml:space="preserve">announced that among the purposes of the meeting was to consider and </w:t>
      </w:r>
      <w:proofErr w:type="gramStart"/>
      <w:r w:rsidRPr="00743015">
        <w:rPr>
          <w:rFonts w:eastAsia="Times New Roman"/>
          <w:color w:val="000000"/>
          <w:sz w:val="24"/>
          <w:szCs w:val="24"/>
        </w:rPr>
        <w:t>take action</w:t>
      </w:r>
      <w:proofErr w:type="gramEnd"/>
      <w:r w:rsidRPr="00743015">
        <w:rPr>
          <w:rFonts w:eastAsia="Times New Roman"/>
          <w:color w:val="000000"/>
          <w:sz w:val="24"/>
          <w:szCs w:val="24"/>
        </w:rPr>
        <w:t xml:space="preserve"> on certain matters pertaining to the issuance of the Issuer</w:t>
      </w:r>
      <w:r w:rsidR="004556B6" w:rsidRPr="00743015">
        <w:rPr>
          <w:rFonts w:eastAsia="Times New Roman"/>
          <w:color w:val="000000"/>
          <w:sz w:val="24"/>
          <w:szCs w:val="24"/>
        </w:rPr>
        <w:t>’</w:t>
      </w:r>
      <w:r w:rsidRPr="00743015">
        <w:rPr>
          <w:rFonts w:eastAsia="Times New Roman"/>
          <w:color w:val="000000"/>
          <w:sz w:val="24"/>
          <w:szCs w:val="24"/>
        </w:rPr>
        <w:t>s proposed Tax-Exempt Revenue Bonds (</w:t>
      </w:r>
      <w:r w:rsidR="00272F49" w:rsidRPr="00743015">
        <w:rPr>
          <w:rFonts w:eastAsia="Times New Roman"/>
          <w:color w:val="000000"/>
          <w:sz w:val="24"/>
          <w:szCs w:val="24"/>
        </w:rPr>
        <w:t xml:space="preserve">Molloy </w:t>
      </w:r>
      <w:r w:rsidRPr="00743015">
        <w:rPr>
          <w:rFonts w:eastAsia="Times New Roman"/>
          <w:color w:val="000000"/>
          <w:sz w:val="24"/>
          <w:szCs w:val="24"/>
        </w:rPr>
        <w:t>University Project), Series 2026 presently estimated to be approximately $</w:t>
      </w:r>
      <w:r w:rsidR="00627409">
        <w:rPr>
          <w:rFonts w:eastAsia="Times New Roman"/>
          <w:color w:val="000000"/>
          <w:sz w:val="24"/>
          <w:szCs w:val="24"/>
        </w:rPr>
        <w:t>75</w:t>
      </w:r>
      <w:r w:rsidRPr="00743015">
        <w:rPr>
          <w:rFonts w:eastAsia="Times New Roman"/>
          <w:color w:val="000000"/>
          <w:sz w:val="24"/>
          <w:szCs w:val="24"/>
        </w:rPr>
        <w:t>,000,000</w:t>
      </w:r>
      <w:r w:rsidR="00B64A59">
        <w:rPr>
          <w:rFonts w:eastAsia="Times New Roman"/>
          <w:color w:val="000000"/>
          <w:sz w:val="24"/>
          <w:szCs w:val="24"/>
        </w:rPr>
        <w:t xml:space="preserve"> </w:t>
      </w:r>
      <w:r w:rsidR="00B64A59" w:rsidRPr="00743015">
        <w:rPr>
          <w:rFonts w:eastAsia="Times New Roman"/>
          <w:color w:val="000000"/>
          <w:spacing w:val="1"/>
          <w:sz w:val="24"/>
          <w:szCs w:val="24"/>
        </w:rPr>
        <w:t>but not to exceed $90,000</w:t>
      </w:r>
      <w:r w:rsidR="00B64A59">
        <w:rPr>
          <w:rFonts w:eastAsia="Times New Roman"/>
          <w:color w:val="000000"/>
          <w:spacing w:val="1"/>
          <w:sz w:val="24"/>
          <w:szCs w:val="24"/>
        </w:rPr>
        <w:t>,</w:t>
      </w:r>
      <w:r w:rsidR="00B64A59" w:rsidRPr="00743015">
        <w:rPr>
          <w:rFonts w:eastAsia="Times New Roman"/>
          <w:color w:val="000000"/>
          <w:spacing w:val="1"/>
          <w:sz w:val="24"/>
          <w:szCs w:val="24"/>
        </w:rPr>
        <w:t>000</w:t>
      </w:r>
      <w:r w:rsidRPr="00743015">
        <w:rPr>
          <w:rFonts w:eastAsia="Times New Roman"/>
          <w:color w:val="000000"/>
          <w:sz w:val="24"/>
          <w:szCs w:val="24"/>
        </w:rPr>
        <w:t>.</w:t>
      </w:r>
    </w:p>
    <w:p w14:paraId="458D3AF5" w14:textId="77777777" w:rsidR="00412C17" w:rsidRPr="00743015" w:rsidRDefault="00412C17" w:rsidP="004556B6">
      <w:pPr>
        <w:ind w:firstLine="720"/>
        <w:jc w:val="both"/>
        <w:textAlignment w:val="baseline"/>
        <w:rPr>
          <w:rFonts w:eastAsia="Times New Roman"/>
          <w:color w:val="000000"/>
          <w:sz w:val="24"/>
          <w:szCs w:val="24"/>
        </w:rPr>
      </w:pPr>
    </w:p>
    <w:p w14:paraId="44F7E1D2" w14:textId="77777777" w:rsidR="00B92494" w:rsidRPr="00743015" w:rsidRDefault="00B92494" w:rsidP="004556B6">
      <w:pPr>
        <w:ind w:firstLine="720"/>
        <w:jc w:val="both"/>
        <w:textAlignment w:val="baseline"/>
        <w:rPr>
          <w:rFonts w:eastAsia="Times New Roman"/>
          <w:color w:val="000000"/>
          <w:sz w:val="24"/>
          <w:szCs w:val="24"/>
        </w:rPr>
      </w:pPr>
      <w:r w:rsidRPr="00743015">
        <w:rPr>
          <w:rFonts w:eastAsia="Times New Roman"/>
          <w:color w:val="000000"/>
          <w:sz w:val="24"/>
          <w:szCs w:val="24"/>
        </w:rPr>
        <w:t xml:space="preserve">The following resolution was duly </w:t>
      </w:r>
      <w:proofErr w:type="gramStart"/>
      <w:r w:rsidRPr="00743015">
        <w:rPr>
          <w:rFonts w:eastAsia="Times New Roman"/>
          <w:color w:val="000000"/>
          <w:sz w:val="24"/>
          <w:szCs w:val="24"/>
        </w:rPr>
        <w:t>moved</w:t>
      </w:r>
      <w:proofErr w:type="gramEnd"/>
      <w:r w:rsidRPr="00743015">
        <w:rPr>
          <w:rFonts w:eastAsia="Times New Roman"/>
          <w:color w:val="000000"/>
          <w:sz w:val="24"/>
          <w:szCs w:val="24"/>
        </w:rPr>
        <w:t>, seconded, discussed and adopted with the following members voting:</w:t>
      </w:r>
    </w:p>
    <w:p w14:paraId="7D31CAEA" w14:textId="77777777" w:rsidR="00412C17" w:rsidRPr="00743015" w:rsidRDefault="00412C17" w:rsidP="004556B6">
      <w:pPr>
        <w:ind w:firstLine="720"/>
        <w:jc w:val="both"/>
        <w:textAlignment w:val="baseline"/>
        <w:rPr>
          <w:rFonts w:eastAsia="Times New Roman"/>
          <w:color w:val="000000"/>
          <w:sz w:val="24"/>
          <w:szCs w:val="24"/>
        </w:rPr>
      </w:pPr>
    </w:p>
    <w:p w14:paraId="749F1B0A" w14:textId="77777777" w:rsidR="00B92494" w:rsidRPr="00743015" w:rsidRDefault="00B92494" w:rsidP="004556B6">
      <w:pPr>
        <w:tabs>
          <w:tab w:val="left" w:pos="4320"/>
          <w:tab w:val="left" w:pos="7200"/>
        </w:tabs>
        <w:textAlignment w:val="baseline"/>
        <w:rPr>
          <w:rFonts w:eastAsia="Times New Roman"/>
          <w:color w:val="000000"/>
          <w:sz w:val="24"/>
          <w:szCs w:val="24"/>
        </w:rPr>
      </w:pPr>
      <w:r w:rsidRPr="00743015">
        <w:rPr>
          <w:rFonts w:eastAsia="Times New Roman"/>
          <w:color w:val="000000"/>
          <w:sz w:val="24"/>
          <w:szCs w:val="24"/>
        </w:rPr>
        <w:t>Voting Aye</w:t>
      </w:r>
      <w:r w:rsidRPr="00743015">
        <w:rPr>
          <w:rFonts w:eastAsia="Times New Roman"/>
          <w:color w:val="000000"/>
          <w:sz w:val="24"/>
          <w:szCs w:val="24"/>
        </w:rPr>
        <w:tab/>
        <w:t>Voting Nay</w:t>
      </w:r>
      <w:r w:rsidRPr="00743015">
        <w:rPr>
          <w:rFonts w:eastAsia="Times New Roman"/>
          <w:color w:val="000000"/>
          <w:sz w:val="24"/>
          <w:szCs w:val="24"/>
        </w:rPr>
        <w:tab/>
        <w:t>Abstain</w:t>
      </w:r>
    </w:p>
    <w:p w14:paraId="5AD93878" w14:textId="77777777" w:rsidR="009F4DB8" w:rsidRPr="00743015" w:rsidRDefault="009F4DB8" w:rsidP="004556B6">
      <w:pPr>
        <w:tabs>
          <w:tab w:val="left" w:pos="4320"/>
          <w:tab w:val="left" w:pos="7200"/>
        </w:tabs>
        <w:textAlignment w:val="baseline"/>
        <w:rPr>
          <w:rFonts w:eastAsia="Times New Roman"/>
          <w:color w:val="000000"/>
          <w:sz w:val="24"/>
          <w:szCs w:val="24"/>
        </w:rPr>
      </w:pPr>
    </w:p>
    <w:p w14:paraId="289A37A7" w14:textId="77777777" w:rsidR="00F337FC" w:rsidRPr="00743015" w:rsidRDefault="00F337FC" w:rsidP="004556B6">
      <w:pPr>
        <w:rPr>
          <w:rFonts w:eastAsia="Times New Roman"/>
          <w:color w:val="000000"/>
          <w:sz w:val="24"/>
          <w:szCs w:val="24"/>
        </w:rPr>
      </w:pPr>
      <w:r w:rsidRPr="00743015">
        <w:rPr>
          <w:rFonts w:eastAsia="Times New Roman"/>
          <w:color w:val="000000"/>
          <w:sz w:val="24"/>
          <w:szCs w:val="24"/>
        </w:rPr>
        <w:br w:type="page"/>
      </w:r>
    </w:p>
    <w:p w14:paraId="7C3CB178" w14:textId="0B5F6DAA" w:rsidR="007A7CEA" w:rsidRPr="00743015" w:rsidRDefault="009C458E" w:rsidP="00C749AD">
      <w:pPr>
        <w:ind w:left="720" w:right="730"/>
        <w:jc w:val="both"/>
        <w:textAlignment w:val="baseline"/>
        <w:rPr>
          <w:rFonts w:eastAsia="Times New Roman"/>
          <w:color w:val="000000"/>
          <w:sz w:val="24"/>
          <w:szCs w:val="24"/>
        </w:rPr>
      </w:pPr>
      <w:r w:rsidRPr="00743015">
        <w:rPr>
          <w:rFonts w:eastAsia="Times New Roman"/>
          <w:color w:val="000000"/>
          <w:sz w:val="24"/>
          <w:szCs w:val="24"/>
        </w:rPr>
        <w:lastRenderedPageBreak/>
        <w:t xml:space="preserve">RESOLUTION OF THE TOWN OF HEMPSTEAD LOCAL DEVELOPMENT CORPORATION TAKING OFFICIAL ACTION TOWARD THE ISSUANCE OF ITS REVENUE BONDS IN AN AMOUNT SUFFICIENT TO FINANCE OR REFINANCE CERTAIN COSTS OF </w:t>
      </w:r>
      <w:r w:rsidR="005208EA">
        <w:rPr>
          <w:rFonts w:eastAsia="Times New Roman"/>
          <w:color w:val="000000"/>
          <w:sz w:val="24"/>
          <w:szCs w:val="24"/>
        </w:rPr>
        <w:t xml:space="preserve">ACQUIRING, </w:t>
      </w:r>
      <w:r w:rsidRPr="00743015">
        <w:rPr>
          <w:rFonts w:eastAsia="Times New Roman"/>
          <w:color w:val="000000"/>
          <w:sz w:val="24"/>
          <w:szCs w:val="24"/>
        </w:rPr>
        <w:t>CONSTRUCTING</w:t>
      </w:r>
      <w:r w:rsidR="00B727DC">
        <w:rPr>
          <w:rFonts w:eastAsia="Times New Roman"/>
          <w:color w:val="000000"/>
          <w:sz w:val="24"/>
          <w:szCs w:val="24"/>
        </w:rPr>
        <w:t>, RENOVATING</w:t>
      </w:r>
      <w:r w:rsidRPr="00743015">
        <w:rPr>
          <w:rFonts w:eastAsia="Times New Roman"/>
          <w:color w:val="000000"/>
          <w:sz w:val="24"/>
          <w:szCs w:val="24"/>
        </w:rPr>
        <w:t xml:space="preserve">, </w:t>
      </w:r>
      <w:r w:rsidR="005208EA">
        <w:rPr>
          <w:rFonts w:eastAsia="Times New Roman"/>
          <w:color w:val="000000"/>
          <w:sz w:val="24"/>
          <w:szCs w:val="24"/>
        </w:rPr>
        <w:t xml:space="preserve">FURNISHING </w:t>
      </w:r>
      <w:r w:rsidRPr="00743015">
        <w:rPr>
          <w:rFonts w:eastAsia="Times New Roman"/>
          <w:color w:val="000000"/>
          <w:sz w:val="24"/>
          <w:szCs w:val="24"/>
        </w:rPr>
        <w:t xml:space="preserve">AND EQUIPPING OF THE MOLLOY </w:t>
      </w:r>
      <w:r w:rsidR="00C96912" w:rsidRPr="00743015">
        <w:rPr>
          <w:rFonts w:eastAsia="Times New Roman"/>
          <w:color w:val="000000"/>
          <w:sz w:val="24"/>
          <w:szCs w:val="24"/>
        </w:rPr>
        <w:t>UNIVERSITY</w:t>
      </w:r>
      <w:r w:rsidRPr="00743015">
        <w:rPr>
          <w:rFonts w:eastAsia="Times New Roman"/>
          <w:color w:val="000000"/>
          <w:sz w:val="24"/>
          <w:szCs w:val="24"/>
        </w:rPr>
        <w:t xml:space="preserve"> PROJECT, MAKING CERTAIN FINDINGS AND DETERMINATIONS WITH RESPECT TO THE PROJECT AND REQUESTING THE SUPERVISOR OF THE TOWN OF HEMPSTEAD TO APPROVE THE ISSUANCE OF THE </w:t>
      </w:r>
      <w:r w:rsidR="00646DDD">
        <w:rPr>
          <w:rFonts w:eastAsia="Times New Roman"/>
          <w:color w:val="000000"/>
          <w:sz w:val="24"/>
          <w:szCs w:val="24"/>
        </w:rPr>
        <w:t xml:space="preserve">SERIES 2026 </w:t>
      </w:r>
      <w:r w:rsidRPr="00743015">
        <w:rPr>
          <w:rFonts w:eastAsia="Times New Roman"/>
          <w:color w:val="000000"/>
          <w:sz w:val="24"/>
          <w:szCs w:val="24"/>
        </w:rPr>
        <w:t>BONDS.</w:t>
      </w:r>
    </w:p>
    <w:p w14:paraId="66848FDF" w14:textId="77777777" w:rsidR="00FF1167" w:rsidRPr="00743015" w:rsidRDefault="00FF1167" w:rsidP="004556B6">
      <w:pPr>
        <w:jc w:val="both"/>
        <w:textAlignment w:val="baseline"/>
        <w:rPr>
          <w:rFonts w:eastAsia="Times New Roman"/>
          <w:color w:val="000000"/>
          <w:sz w:val="24"/>
          <w:szCs w:val="24"/>
        </w:rPr>
      </w:pPr>
    </w:p>
    <w:p w14:paraId="245C39B0" w14:textId="43AF1663" w:rsidR="00C2705B" w:rsidRPr="00743015" w:rsidRDefault="00C2705B" w:rsidP="00C2705B">
      <w:pPr>
        <w:ind w:firstLine="720"/>
        <w:jc w:val="both"/>
        <w:rPr>
          <w:sz w:val="24"/>
          <w:szCs w:val="24"/>
        </w:rPr>
      </w:pPr>
      <w:r w:rsidRPr="00743015">
        <w:rPr>
          <w:rFonts w:eastAsia="Times New Roman"/>
          <w:color w:val="000000"/>
          <w:spacing w:val="-3"/>
          <w:sz w:val="24"/>
          <w:szCs w:val="24"/>
        </w:rPr>
        <w:t xml:space="preserve">WHEREAS, </w:t>
      </w:r>
      <w:r w:rsidRPr="00743015">
        <w:rPr>
          <w:rFonts w:eastAsia="Times New Roman"/>
          <w:color w:val="000000"/>
          <w:spacing w:val="1"/>
          <w:sz w:val="24"/>
          <w:szCs w:val="24"/>
        </w:rPr>
        <w:t>Molloy University, a</w:t>
      </w:r>
      <w:r w:rsidR="00B727DC">
        <w:rPr>
          <w:rFonts w:eastAsia="Times New Roman"/>
          <w:color w:val="000000"/>
          <w:spacing w:val="1"/>
          <w:sz w:val="24"/>
          <w:szCs w:val="24"/>
        </w:rPr>
        <w:t xml:space="preserve"> duly organized and validly existing New York education corporation</w:t>
      </w:r>
      <w:r w:rsidRPr="00743015">
        <w:rPr>
          <w:rFonts w:eastAsia="Times New Roman"/>
          <w:color w:val="000000"/>
          <w:spacing w:val="1"/>
          <w:sz w:val="24"/>
          <w:szCs w:val="24"/>
        </w:rPr>
        <w:t xml:space="preserve">, and an organization described in Section 501(c)(3) of the Internal Revenue Code of 1986, as amended (the </w:t>
      </w:r>
      <w:r w:rsidR="00646DDD">
        <w:rPr>
          <w:rFonts w:eastAsia="Times New Roman"/>
          <w:color w:val="000000"/>
          <w:spacing w:val="1"/>
          <w:sz w:val="24"/>
          <w:szCs w:val="24"/>
        </w:rPr>
        <w:t>“</w:t>
      </w:r>
      <w:r w:rsidRPr="00136B1B">
        <w:rPr>
          <w:rFonts w:eastAsia="Times New Roman"/>
          <w:b/>
          <w:bCs/>
          <w:color w:val="000000"/>
          <w:spacing w:val="1"/>
          <w:sz w:val="24"/>
          <w:szCs w:val="24"/>
        </w:rPr>
        <w:t>Code</w:t>
      </w:r>
      <w:r w:rsidR="00646DDD">
        <w:rPr>
          <w:rFonts w:eastAsia="Times New Roman"/>
          <w:color w:val="000000"/>
          <w:spacing w:val="1"/>
          <w:sz w:val="24"/>
          <w:szCs w:val="24"/>
        </w:rPr>
        <w:t>”</w:t>
      </w:r>
      <w:r w:rsidRPr="00743015">
        <w:rPr>
          <w:rFonts w:eastAsia="Times New Roman"/>
          <w:color w:val="000000"/>
          <w:spacing w:val="1"/>
          <w:sz w:val="24"/>
          <w:szCs w:val="24"/>
        </w:rPr>
        <w:t xml:space="preserve">), which is exempt from federal income taxation pursuant to Section 501(a) of the Code (the </w:t>
      </w:r>
      <w:r w:rsidR="00646DDD">
        <w:rPr>
          <w:rFonts w:eastAsia="Times New Roman"/>
          <w:color w:val="000000"/>
          <w:spacing w:val="1"/>
          <w:sz w:val="24"/>
          <w:szCs w:val="24"/>
        </w:rPr>
        <w:t>“</w:t>
      </w:r>
      <w:r w:rsidRPr="00136B1B">
        <w:rPr>
          <w:rFonts w:eastAsia="Times New Roman"/>
          <w:b/>
          <w:bCs/>
          <w:color w:val="000000"/>
          <w:spacing w:val="1"/>
          <w:sz w:val="24"/>
          <w:szCs w:val="24"/>
        </w:rPr>
        <w:t>University</w:t>
      </w:r>
      <w:r w:rsidR="00646DDD">
        <w:rPr>
          <w:rFonts w:eastAsia="Times New Roman"/>
          <w:color w:val="000000"/>
          <w:spacing w:val="1"/>
          <w:sz w:val="24"/>
          <w:szCs w:val="24"/>
        </w:rPr>
        <w:t>”</w:t>
      </w:r>
      <w:r w:rsidRPr="00743015">
        <w:rPr>
          <w:rFonts w:eastAsia="Times New Roman"/>
          <w:color w:val="000000"/>
          <w:spacing w:val="1"/>
          <w:sz w:val="24"/>
          <w:szCs w:val="24"/>
        </w:rPr>
        <w:t>),</w:t>
      </w:r>
      <w:r w:rsidRPr="00743015">
        <w:rPr>
          <w:rFonts w:eastAsia="Times New Roman"/>
          <w:color w:val="000000"/>
          <w:spacing w:val="-3"/>
          <w:sz w:val="24"/>
          <w:szCs w:val="24"/>
        </w:rPr>
        <w:t xml:space="preserve"> has applied to the Issuer to issue its Revenue Bonds, Series 2026 (Molloy University Project) as </w:t>
      </w:r>
      <w:r w:rsidRPr="00743015">
        <w:rPr>
          <w:sz w:val="24"/>
          <w:szCs w:val="24"/>
        </w:rPr>
        <w:t xml:space="preserve">tax-exempt revenue bonds which are intended to be issued as qualified 501(c)(3) </w:t>
      </w:r>
      <w:r w:rsidR="007628CD">
        <w:rPr>
          <w:sz w:val="24"/>
          <w:szCs w:val="24"/>
        </w:rPr>
        <w:t>b</w:t>
      </w:r>
      <w:r w:rsidRPr="00743015">
        <w:rPr>
          <w:sz w:val="24"/>
          <w:szCs w:val="24"/>
        </w:rPr>
        <w:t xml:space="preserve">onds under Section 145 of the Code (the </w:t>
      </w:r>
      <w:r w:rsidR="00646DDD">
        <w:rPr>
          <w:sz w:val="24"/>
          <w:szCs w:val="24"/>
        </w:rPr>
        <w:t>“</w:t>
      </w:r>
      <w:r w:rsidRPr="00136B1B">
        <w:rPr>
          <w:b/>
          <w:bCs/>
          <w:sz w:val="24"/>
          <w:szCs w:val="24"/>
        </w:rPr>
        <w:t>Series 2026 Bonds</w:t>
      </w:r>
      <w:r w:rsidR="00646DDD">
        <w:rPr>
          <w:sz w:val="24"/>
          <w:szCs w:val="24"/>
        </w:rPr>
        <w:t>”</w:t>
      </w:r>
      <w:r w:rsidRPr="00743015">
        <w:rPr>
          <w:sz w:val="24"/>
          <w:szCs w:val="24"/>
        </w:rPr>
        <w:t>) in one or more issues or series</w:t>
      </w:r>
      <w:r w:rsidR="00143F6D">
        <w:rPr>
          <w:sz w:val="24"/>
          <w:szCs w:val="24"/>
        </w:rPr>
        <w:t xml:space="preserve"> pursuant to a plan of finance</w:t>
      </w:r>
      <w:r w:rsidRPr="00743015">
        <w:rPr>
          <w:sz w:val="24"/>
          <w:szCs w:val="24"/>
        </w:rPr>
        <w:t xml:space="preserve"> in an aggregate principal amount estimated to be $75,000,000 but not to exceed $90,000,000; and </w:t>
      </w:r>
    </w:p>
    <w:p w14:paraId="74790374" w14:textId="77777777" w:rsidR="009B6663" w:rsidRPr="00743015" w:rsidRDefault="009B6663" w:rsidP="00C2705B">
      <w:pPr>
        <w:ind w:firstLine="720"/>
        <w:jc w:val="both"/>
        <w:rPr>
          <w:sz w:val="24"/>
          <w:szCs w:val="24"/>
        </w:rPr>
      </w:pPr>
    </w:p>
    <w:p w14:paraId="35A8D8CC" w14:textId="2EFAB081" w:rsidR="00DA7F88" w:rsidRPr="00743015" w:rsidRDefault="0056078E" w:rsidP="004556B6">
      <w:pPr>
        <w:spacing w:after="240"/>
        <w:ind w:firstLine="792"/>
        <w:jc w:val="both"/>
        <w:textAlignment w:val="baseline"/>
        <w:rPr>
          <w:rFonts w:eastAsia="Times New Roman"/>
          <w:color w:val="000000"/>
          <w:sz w:val="24"/>
          <w:szCs w:val="24"/>
        </w:rPr>
      </w:pPr>
      <w:proofErr w:type="gramStart"/>
      <w:r>
        <w:rPr>
          <w:rFonts w:eastAsia="Times New Roman"/>
          <w:color w:val="000000"/>
          <w:sz w:val="24"/>
          <w:szCs w:val="24"/>
        </w:rPr>
        <w:t>WHEREAS,</w:t>
      </w:r>
      <w:proofErr w:type="gramEnd"/>
      <w:r>
        <w:rPr>
          <w:rFonts w:eastAsia="Times New Roman"/>
          <w:color w:val="000000"/>
          <w:sz w:val="24"/>
          <w:szCs w:val="24"/>
        </w:rPr>
        <w:t xml:space="preserve"> the </w:t>
      </w:r>
      <w:r w:rsidR="00DA7F88" w:rsidRPr="00743015">
        <w:rPr>
          <w:rFonts w:eastAsia="Times New Roman"/>
          <w:color w:val="000000"/>
          <w:sz w:val="24"/>
          <w:szCs w:val="24"/>
        </w:rPr>
        <w:t xml:space="preserve">Series 2026 Bonds will be issued by the </w:t>
      </w:r>
      <w:proofErr w:type="gramStart"/>
      <w:r w:rsidR="00DA7F88" w:rsidRPr="00743015">
        <w:rPr>
          <w:rFonts w:eastAsia="Times New Roman"/>
          <w:color w:val="000000"/>
          <w:sz w:val="24"/>
          <w:szCs w:val="24"/>
        </w:rPr>
        <w:t>Issuer</w:t>
      </w:r>
      <w:proofErr w:type="gramEnd"/>
      <w:r w:rsidR="00DA7F88" w:rsidRPr="00743015">
        <w:rPr>
          <w:rFonts w:eastAsia="Times New Roman"/>
          <w:color w:val="000000"/>
          <w:sz w:val="24"/>
          <w:szCs w:val="24"/>
        </w:rPr>
        <w:t xml:space="preserve"> and the proceeds of the Series 2026 Bonds will be</w:t>
      </w:r>
      <w:r w:rsidR="008A2BAE">
        <w:rPr>
          <w:rFonts w:eastAsia="Times New Roman"/>
          <w:color w:val="000000"/>
          <w:sz w:val="24"/>
          <w:szCs w:val="24"/>
        </w:rPr>
        <w:t xml:space="preserve"> loaned to and </w:t>
      </w:r>
      <w:r w:rsidR="00DA7F88" w:rsidRPr="00743015">
        <w:rPr>
          <w:rFonts w:eastAsia="Times New Roman"/>
          <w:color w:val="000000"/>
          <w:sz w:val="24"/>
          <w:szCs w:val="24"/>
        </w:rPr>
        <w:t>used by the University for the following purposes:</w:t>
      </w:r>
      <w:r w:rsidR="00736A3B" w:rsidRPr="00743015">
        <w:rPr>
          <w:rFonts w:eastAsia="Times New Roman"/>
          <w:color w:val="000000"/>
          <w:sz w:val="24"/>
          <w:szCs w:val="24"/>
        </w:rPr>
        <w:t xml:space="preserve"> </w:t>
      </w:r>
    </w:p>
    <w:p w14:paraId="21836D75" w14:textId="27A5D30B" w:rsidR="00303774" w:rsidRDefault="008A2BAE" w:rsidP="00303774">
      <w:pPr>
        <w:pStyle w:val="ListParagraph"/>
        <w:numPr>
          <w:ilvl w:val="0"/>
          <w:numId w:val="6"/>
        </w:numPr>
        <w:spacing w:after="240"/>
        <w:ind w:firstLine="720"/>
        <w:contextualSpacing w:val="0"/>
        <w:jc w:val="both"/>
        <w:textAlignment w:val="baseline"/>
        <w:rPr>
          <w:rFonts w:eastAsia="Times New Roman"/>
          <w:color w:val="000000"/>
          <w:spacing w:val="-6"/>
          <w:sz w:val="24"/>
          <w:szCs w:val="24"/>
        </w:rPr>
      </w:pPr>
      <w:r>
        <w:rPr>
          <w:rFonts w:eastAsia="Times New Roman"/>
          <w:color w:val="000000"/>
          <w:sz w:val="24"/>
          <w:szCs w:val="24"/>
        </w:rPr>
        <w:t xml:space="preserve">to finance </w:t>
      </w:r>
      <w:r w:rsidR="00DA7F88" w:rsidRPr="00743015">
        <w:rPr>
          <w:rFonts w:eastAsia="Times New Roman"/>
          <w:color w:val="000000"/>
          <w:sz w:val="24"/>
          <w:szCs w:val="24"/>
        </w:rPr>
        <w:t xml:space="preserve">the costs of </w:t>
      </w:r>
      <w:r w:rsidR="00B061CF" w:rsidRPr="00743015">
        <w:rPr>
          <w:rFonts w:eastAsia="Times New Roman"/>
          <w:color w:val="000000"/>
          <w:spacing w:val="1"/>
          <w:sz w:val="24"/>
          <w:szCs w:val="24"/>
        </w:rPr>
        <w:t>(</w:t>
      </w:r>
      <w:r w:rsidR="00005BEA">
        <w:rPr>
          <w:rFonts w:eastAsia="Times New Roman"/>
          <w:color w:val="000000"/>
          <w:spacing w:val="1"/>
          <w:sz w:val="24"/>
          <w:szCs w:val="24"/>
        </w:rPr>
        <w:t>I</w:t>
      </w:r>
      <w:r w:rsidR="00B061CF" w:rsidRPr="00743015">
        <w:rPr>
          <w:rFonts w:eastAsia="Times New Roman"/>
          <w:color w:val="000000"/>
          <w:spacing w:val="1"/>
          <w:sz w:val="24"/>
          <w:szCs w:val="24"/>
        </w:rPr>
        <w:t xml:space="preserve">) </w:t>
      </w:r>
      <w:r w:rsidR="00C2705B" w:rsidRPr="00743015">
        <w:rPr>
          <w:rFonts w:eastAsia="Times New Roman"/>
          <w:color w:val="000000"/>
          <w:spacing w:val="1"/>
          <w:sz w:val="24"/>
          <w:szCs w:val="24"/>
        </w:rPr>
        <w:t xml:space="preserve">the construction, furnishing and equipping of an approximately 48,000 square foot new science and academic building located on a portion of the University’s approximately 27.50 acre </w:t>
      </w:r>
      <w:r w:rsidR="00C53381">
        <w:rPr>
          <w:rFonts w:eastAsia="Times New Roman"/>
          <w:color w:val="000000"/>
          <w:spacing w:val="1"/>
          <w:sz w:val="24"/>
          <w:szCs w:val="24"/>
        </w:rPr>
        <w:t xml:space="preserve">main </w:t>
      </w:r>
      <w:r w:rsidR="00C2705B" w:rsidRPr="00743015">
        <w:rPr>
          <w:rFonts w:eastAsia="Times New Roman"/>
          <w:color w:val="000000"/>
          <w:spacing w:val="1"/>
          <w:sz w:val="24"/>
          <w:szCs w:val="24"/>
        </w:rPr>
        <w:t>campus</w:t>
      </w:r>
      <w:r w:rsidR="00C53381">
        <w:rPr>
          <w:rFonts w:eastAsia="Times New Roman"/>
          <w:color w:val="000000"/>
          <w:spacing w:val="1"/>
          <w:sz w:val="24"/>
          <w:szCs w:val="24"/>
        </w:rPr>
        <w:t xml:space="preserve"> located at 1000 Hempstead Avenue</w:t>
      </w:r>
      <w:r w:rsidR="00C2705B" w:rsidRPr="00743015">
        <w:rPr>
          <w:rFonts w:eastAsia="Times New Roman"/>
          <w:color w:val="000000"/>
          <w:spacing w:val="1"/>
          <w:sz w:val="24"/>
          <w:szCs w:val="24"/>
        </w:rPr>
        <w:t>, in the Village of Rockville Centre, Town of Hempstead, Nassau County, New York</w:t>
      </w:r>
      <w:r w:rsidR="00C53381">
        <w:rPr>
          <w:rFonts w:eastAsia="Times New Roman"/>
          <w:color w:val="000000"/>
          <w:spacing w:val="1"/>
          <w:sz w:val="24"/>
          <w:szCs w:val="24"/>
        </w:rPr>
        <w:t xml:space="preserve"> 11570</w:t>
      </w:r>
      <w:r w:rsidR="00C2705B" w:rsidRPr="00743015">
        <w:rPr>
          <w:rFonts w:eastAsia="Times New Roman"/>
          <w:color w:val="000000"/>
          <w:spacing w:val="1"/>
          <w:sz w:val="24"/>
          <w:szCs w:val="24"/>
        </w:rPr>
        <w:t xml:space="preserve"> </w:t>
      </w:r>
      <w:r>
        <w:rPr>
          <w:rFonts w:eastAsia="Times New Roman"/>
          <w:color w:val="000000"/>
          <w:spacing w:val="1"/>
          <w:sz w:val="24"/>
          <w:szCs w:val="24"/>
        </w:rPr>
        <w:t>(the “</w:t>
      </w:r>
      <w:r w:rsidRPr="00136B1B">
        <w:rPr>
          <w:rFonts w:eastAsia="Times New Roman"/>
          <w:b/>
          <w:bCs/>
          <w:color w:val="000000"/>
          <w:spacing w:val="1"/>
          <w:sz w:val="24"/>
          <w:szCs w:val="24"/>
        </w:rPr>
        <w:t>Campus</w:t>
      </w:r>
      <w:r>
        <w:rPr>
          <w:rFonts w:eastAsia="Times New Roman"/>
          <w:color w:val="000000"/>
          <w:spacing w:val="1"/>
          <w:sz w:val="24"/>
          <w:szCs w:val="24"/>
        </w:rPr>
        <w:t>”)</w:t>
      </w:r>
      <w:r w:rsidR="00EA3B5C">
        <w:rPr>
          <w:rFonts w:eastAsia="Times New Roman"/>
          <w:color w:val="000000"/>
          <w:spacing w:val="1"/>
          <w:sz w:val="24"/>
          <w:szCs w:val="24"/>
        </w:rPr>
        <w:t>,</w:t>
      </w:r>
      <w:r w:rsidRPr="00743015">
        <w:rPr>
          <w:rFonts w:eastAsia="Times New Roman"/>
          <w:color w:val="000000"/>
          <w:spacing w:val="1"/>
          <w:sz w:val="24"/>
          <w:szCs w:val="24"/>
        </w:rPr>
        <w:t xml:space="preserve"> </w:t>
      </w:r>
      <w:r w:rsidR="00C2705B" w:rsidRPr="00743015">
        <w:rPr>
          <w:rFonts w:eastAsia="Times New Roman"/>
          <w:color w:val="000000"/>
          <w:spacing w:val="1"/>
          <w:sz w:val="24"/>
          <w:szCs w:val="24"/>
        </w:rPr>
        <w:t>together with related amenities and improvements including classrooms, lab space, faculty offices, student collaborative spaces and support spaces and related infrastructure (</w:t>
      </w:r>
      <w:r w:rsidR="000221B6">
        <w:rPr>
          <w:rFonts w:eastAsia="Times New Roman"/>
          <w:color w:val="000000"/>
          <w:spacing w:val="1"/>
          <w:sz w:val="24"/>
          <w:szCs w:val="24"/>
        </w:rPr>
        <w:t xml:space="preserve">collectively, </w:t>
      </w:r>
      <w:r w:rsidR="00C2705B" w:rsidRPr="00743015">
        <w:rPr>
          <w:rFonts w:eastAsia="Times New Roman"/>
          <w:color w:val="000000"/>
          <w:spacing w:val="1"/>
          <w:sz w:val="24"/>
          <w:szCs w:val="24"/>
        </w:rPr>
        <w:t xml:space="preserve">the </w:t>
      </w:r>
      <w:r w:rsidR="00646DDD">
        <w:rPr>
          <w:rFonts w:eastAsia="Times New Roman"/>
          <w:color w:val="000000"/>
          <w:spacing w:val="1"/>
          <w:sz w:val="24"/>
          <w:szCs w:val="24"/>
        </w:rPr>
        <w:t>“</w:t>
      </w:r>
      <w:r w:rsidR="005B077F" w:rsidRPr="00136B1B">
        <w:rPr>
          <w:rFonts w:eastAsia="Times New Roman"/>
          <w:b/>
          <w:bCs/>
          <w:color w:val="000000"/>
          <w:spacing w:val="1"/>
          <w:sz w:val="24"/>
          <w:szCs w:val="24"/>
        </w:rPr>
        <w:t xml:space="preserve">Series 2026 </w:t>
      </w:r>
      <w:r w:rsidR="00C2705B" w:rsidRPr="00136B1B">
        <w:rPr>
          <w:rFonts w:eastAsia="Times New Roman"/>
          <w:b/>
          <w:bCs/>
          <w:color w:val="000000"/>
          <w:spacing w:val="1"/>
          <w:sz w:val="24"/>
          <w:szCs w:val="24"/>
        </w:rPr>
        <w:t>Facility</w:t>
      </w:r>
      <w:r w:rsidR="00646DDD">
        <w:rPr>
          <w:rFonts w:eastAsia="Times New Roman"/>
          <w:color w:val="000000"/>
          <w:spacing w:val="1"/>
          <w:sz w:val="24"/>
          <w:szCs w:val="24"/>
        </w:rPr>
        <w:t>”</w:t>
      </w:r>
      <w:r w:rsidR="00C2705B" w:rsidRPr="00743015">
        <w:rPr>
          <w:rFonts w:eastAsia="Times New Roman"/>
          <w:color w:val="000000"/>
          <w:spacing w:val="1"/>
          <w:sz w:val="24"/>
          <w:szCs w:val="24"/>
        </w:rPr>
        <w:t xml:space="preserve">), to be used </w:t>
      </w:r>
      <w:r w:rsidR="007628CD">
        <w:rPr>
          <w:rFonts w:eastAsia="Times New Roman"/>
          <w:color w:val="000000"/>
          <w:spacing w:val="1"/>
          <w:sz w:val="24"/>
          <w:szCs w:val="24"/>
        </w:rPr>
        <w:t xml:space="preserve">to </w:t>
      </w:r>
      <w:r w:rsidR="00C2705B" w:rsidRPr="00743015">
        <w:rPr>
          <w:sz w:val="24"/>
          <w:szCs w:val="24"/>
        </w:rPr>
        <w:t>expand the University’s capacity in educating students for careers in biotechnology, clinical laboratory sciences, analytical chemistry and other STEM-related fields;</w:t>
      </w:r>
      <w:r w:rsidR="00C2705B" w:rsidRPr="00743015">
        <w:rPr>
          <w:rFonts w:eastAsia="Times New Roman"/>
          <w:color w:val="000000"/>
          <w:spacing w:val="1"/>
          <w:sz w:val="24"/>
          <w:szCs w:val="24"/>
        </w:rPr>
        <w:t xml:space="preserve"> and (</w:t>
      </w:r>
      <w:r w:rsidR="00005BEA">
        <w:rPr>
          <w:rFonts w:eastAsia="Times New Roman"/>
          <w:color w:val="000000"/>
          <w:spacing w:val="1"/>
          <w:sz w:val="24"/>
          <w:szCs w:val="24"/>
        </w:rPr>
        <w:t>II</w:t>
      </w:r>
      <w:r w:rsidR="00C2705B" w:rsidRPr="00743015">
        <w:rPr>
          <w:rFonts w:eastAsia="Times New Roman"/>
          <w:color w:val="000000"/>
          <w:spacing w:val="1"/>
          <w:sz w:val="24"/>
          <w:szCs w:val="24"/>
        </w:rPr>
        <w:t xml:space="preserve">) the acquisition and installation thereon and therein of various building materials, furniture, fixtures, machinery, equipment and other tangible personal property (collectively, the </w:t>
      </w:r>
      <w:r w:rsidR="00C439D3">
        <w:rPr>
          <w:rFonts w:eastAsia="Times New Roman"/>
          <w:color w:val="000000"/>
          <w:spacing w:val="1"/>
          <w:sz w:val="24"/>
          <w:szCs w:val="24"/>
        </w:rPr>
        <w:t>“</w:t>
      </w:r>
      <w:r w:rsidR="000221B6" w:rsidRPr="00136B1B">
        <w:rPr>
          <w:rFonts w:eastAsia="Times New Roman"/>
          <w:b/>
          <w:bCs/>
          <w:color w:val="000000"/>
          <w:spacing w:val="1"/>
          <w:sz w:val="24"/>
          <w:szCs w:val="24"/>
        </w:rPr>
        <w:t>Series 2026</w:t>
      </w:r>
      <w:r w:rsidR="000221B6">
        <w:rPr>
          <w:rFonts w:eastAsia="Times New Roman"/>
          <w:color w:val="000000"/>
          <w:spacing w:val="1"/>
          <w:sz w:val="24"/>
          <w:szCs w:val="24"/>
        </w:rPr>
        <w:t xml:space="preserve"> </w:t>
      </w:r>
      <w:r w:rsidR="00C2705B" w:rsidRPr="00136B1B">
        <w:rPr>
          <w:rFonts w:eastAsia="Times New Roman"/>
          <w:b/>
          <w:bCs/>
          <w:color w:val="000000"/>
          <w:spacing w:val="1"/>
          <w:sz w:val="24"/>
          <w:szCs w:val="24"/>
        </w:rPr>
        <w:t>Equipment</w:t>
      </w:r>
      <w:r w:rsidR="00C439D3" w:rsidRPr="00136B1B">
        <w:rPr>
          <w:rFonts w:eastAsia="Times New Roman"/>
          <w:color w:val="000000"/>
          <w:spacing w:val="1"/>
          <w:sz w:val="24"/>
          <w:szCs w:val="24"/>
        </w:rPr>
        <w:t>,</w:t>
      </w:r>
      <w:r w:rsidR="00646DDD">
        <w:rPr>
          <w:rFonts w:eastAsia="Times New Roman"/>
          <w:color w:val="000000"/>
          <w:spacing w:val="1"/>
          <w:sz w:val="24"/>
          <w:szCs w:val="24"/>
        </w:rPr>
        <w:t>”</w:t>
      </w:r>
      <w:r w:rsidR="00C2705B" w:rsidRPr="00743015">
        <w:rPr>
          <w:rFonts w:eastAsia="Times New Roman"/>
          <w:color w:val="000000"/>
          <w:spacing w:val="1"/>
          <w:sz w:val="24"/>
          <w:szCs w:val="24"/>
        </w:rPr>
        <w:t xml:space="preserve"> and together with the </w:t>
      </w:r>
      <w:r w:rsidR="000221B6">
        <w:rPr>
          <w:rFonts w:eastAsia="Times New Roman"/>
          <w:color w:val="000000"/>
          <w:spacing w:val="1"/>
          <w:sz w:val="24"/>
          <w:szCs w:val="24"/>
        </w:rPr>
        <w:t xml:space="preserve">Series 2026 </w:t>
      </w:r>
      <w:r w:rsidR="00C2705B" w:rsidRPr="00743015">
        <w:rPr>
          <w:rFonts w:eastAsia="Times New Roman"/>
          <w:color w:val="000000"/>
          <w:spacing w:val="1"/>
          <w:sz w:val="24"/>
          <w:szCs w:val="24"/>
        </w:rPr>
        <w:t xml:space="preserve">Facility, the </w:t>
      </w:r>
      <w:r w:rsidR="00646DDD">
        <w:rPr>
          <w:rFonts w:eastAsia="Times New Roman"/>
          <w:color w:val="000000"/>
          <w:spacing w:val="1"/>
          <w:sz w:val="24"/>
          <w:szCs w:val="24"/>
        </w:rPr>
        <w:t>“</w:t>
      </w:r>
      <w:r w:rsidR="000221B6" w:rsidRPr="002B72B9">
        <w:rPr>
          <w:rFonts w:eastAsia="Times New Roman"/>
          <w:b/>
          <w:bCs/>
          <w:color w:val="000000"/>
          <w:spacing w:val="1"/>
          <w:sz w:val="24"/>
          <w:szCs w:val="24"/>
        </w:rPr>
        <w:t>Series</w:t>
      </w:r>
      <w:r w:rsidR="006B0388" w:rsidRPr="002B72B9">
        <w:rPr>
          <w:rFonts w:eastAsia="Times New Roman"/>
          <w:b/>
          <w:bCs/>
          <w:color w:val="000000"/>
          <w:spacing w:val="1"/>
          <w:sz w:val="24"/>
          <w:szCs w:val="24"/>
        </w:rPr>
        <w:t xml:space="preserve"> 2026</w:t>
      </w:r>
      <w:r w:rsidR="000221B6">
        <w:rPr>
          <w:rFonts w:eastAsia="Times New Roman"/>
          <w:color w:val="000000"/>
          <w:spacing w:val="1"/>
          <w:sz w:val="24"/>
          <w:szCs w:val="24"/>
        </w:rPr>
        <w:t xml:space="preserve"> </w:t>
      </w:r>
      <w:r w:rsidR="00C2705B" w:rsidRPr="00136B1B">
        <w:rPr>
          <w:rFonts w:eastAsia="Times New Roman"/>
          <w:b/>
          <w:bCs/>
          <w:color w:val="000000"/>
          <w:spacing w:val="1"/>
          <w:sz w:val="24"/>
          <w:szCs w:val="24"/>
        </w:rPr>
        <w:t>Project Facility</w:t>
      </w:r>
      <w:r w:rsidR="00646DDD">
        <w:rPr>
          <w:rFonts w:eastAsia="Times New Roman"/>
          <w:color w:val="000000"/>
          <w:spacing w:val="1"/>
          <w:sz w:val="24"/>
          <w:szCs w:val="24"/>
        </w:rPr>
        <w:t>”</w:t>
      </w:r>
      <w:r w:rsidR="00C2705B" w:rsidRPr="00743015">
        <w:rPr>
          <w:rFonts w:eastAsia="Times New Roman"/>
          <w:color w:val="000000"/>
          <w:spacing w:val="1"/>
          <w:sz w:val="24"/>
          <w:szCs w:val="24"/>
        </w:rPr>
        <w:t>)</w:t>
      </w:r>
      <w:r w:rsidR="00DA7F88" w:rsidRPr="00743015">
        <w:rPr>
          <w:rFonts w:eastAsia="Times New Roman"/>
          <w:color w:val="000000"/>
          <w:spacing w:val="-5"/>
          <w:sz w:val="24"/>
          <w:szCs w:val="24"/>
        </w:rPr>
        <w:t>; and</w:t>
      </w:r>
      <w:r w:rsidR="00005BEA">
        <w:rPr>
          <w:rFonts w:eastAsia="Times New Roman"/>
          <w:color w:val="000000"/>
          <w:spacing w:val="-5"/>
          <w:sz w:val="24"/>
          <w:szCs w:val="24"/>
        </w:rPr>
        <w:t xml:space="preserve"> (I</w:t>
      </w:r>
      <w:r w:rsidR="002B72B9">
        <w:rPr>
          <w:rFonts w:eastAsia="Times New Roman"/>
          <w:color w:val="000000"/>
          <w:spacing w:val="-5"/>
          <w:sz w:val="24"/>
          <w:szCs w:val="24"/>
        </w:rPr>
        <w:t>II</w:t>
      </w:r>
      <w:r w:rsidR="00005BEA">
        <w:rPr>
          <w:rFonts w:eastAsia="Times New Roman"/>
          <w:color w:val="000000"/>
          <w:spacing w:val="-5"/>
          <w:sz w:val="24"/>
          <w:szCs w:val="24"/>
        </w:rPr>
        <w:t xml:space="preserve">) </w:t>
      </w:r>
      <w:r w:rsidR="00005BEA" w:rsidRPr="00743015">
        <w:rPr>
          <w:rFonts w:eastAsia="Times New Roman"/>
          <w:color w:val="000000"/>
          <w:sz w:val="24"/>
          <w:szCs w:val="24"/>
        </w:rPr>
        <w:t xml:space="preserve">paying all or a portion of the costs incidental to the issuance of the Series </w:t>
      </w:r>
      <w:r w:rsidR="00005BEA" w:rsidRPr="00743015">
        <w:rPr>
          <w:rFonts w:eastAsia="Times New Roman"/>
          <w:color w:val="000000"/>
          <w:spacing w:val="-6"/>
          <w:sz w:val="24"/>
          <w:szCs w:val="24"/>
        </w:rPr>
        <w:t>2026 Bonds, including costs of issuance, capitalized interest</w:t>
      </w:r>
      <w:r w:rsidR="00005BEA">
        <w:rPr>
          <w:rFonts w:eastAsia="Times New Roman"/>
          <w:color w:val="000000"/>
          <w:spacing w:val="-6"/>
          <w:sz w:val="24"/>
          <w:szCs w:val="24"/>
        </w:rPr>
        <w:t xml:space="preserve"> during the construction period of the Series 2026 Project Facility</w:t>
      </w:r>
      <w:r w:rsidR="00005BEA" w:rsidRPr="00743015">
        <w:rPr>
          <w:rFonts w:eastAsia="Times New Roman"/>
          <w:color w:val="000000"/>
          <w:spacing w:val="-6"/>
          <w:sz w:val="24"/>
          <w:szCs w:val="24"/>
        </w:rPr>
        <w:t xml:space="preserve"> and any reserve funds as may be necessary to secure the Series 2026 Bonds (</w:t>
      </w:r>
      <w:r w:rsidR="0056078E">
        <w:rPr>
          <w:rFonts w:eastAsia="Times New Roman"/>
          <w:color w:val="000000"/>
          <w:spacing w:val="-6"/>
          <w:sz w:val="24"/>
          <w:szCs w:val="24"/>
        </w:rPr>
        <w:t>Subsections (I) to (I</w:t>
      </w:r>
      <w:r w:rsidR="002B72B9">
        <w:rPr>
          <w:rFonts w:eastAsia="Times New Roman"/>
          <w:color w:val="000000"/>
          <w:spacing w:val="-6"/>
          <w:sz w:val="24"/>
          <w:szCs w:val="24"/>
        </w:rPr>
        <w:t>II</w:t>
      </w:r>
      <w:r w:rsidR="0056078E">
        <w:rPr>
          <w:rFonts w:eastAsia="Times New Roman"/>
          <w:color w:val="000000"/>
          <w:spacing w:val="-6"/>
          <w:sz w:val="24"/>
          <w:szCs w:val="24"/>
        </w:rPr>
        <w:t>) hereinafter collectively referred to as the “</w:t>
      </w:r>
      <w:r w:rsidR="0056078E" w:rsidRPr="00136B1B">
        <w:rPr>
          <w:rFonts w:eastAsia="Times New Roman"/>
          <w:b/>
          <w:bCs/>
          <w:color w:val="000000"/>
          <w:spacing w:val="-6"/>
          <w:sz w:val="24"/>
          <w:szCs w:val="24"/>
        </w:rPr>
        <w:t>Series 2026 P</w:t>
      </w:r>
      <w:r w:rsidR="00005BEA" w:rsidRPr="00136B1B">
        <w:rPr>
          <w:rFonts w:eastAsia="Times New Roman"/>
          <w:b/>
          <w:bCs/>
          <w:color w:val="000000"/>
          <w:spacing w:val="-6"/>
          <w:sz w:val="24"/>
          <w:szCs w:val="24"/>
        </w:rPr>
        <w:t>roject</w:t>
      </w:r>
      <w:r w:rsidR="0056078E">
        <w:rPr>
          <w:rFonts w:eastAsia="Times New Roman"/>
          <w:color w:val="000000"/>
          <w:spacing w:val="-6"/>
          <w:sz w:val="24"/>
          <w:szCs w:val="24"/>
        </w:rPr>
        <w:t>”); and</w:t>
      </w:r>
    </w:p>
    <w:p w14:paraId="279E8DEA" w14:textId="03FBECF2" w:rsidR="0062077B" w:rsidRPr="00303774" w:rsidRDefault="0062077B" w:rsidP="00303774">
      <w:pPr>
        <w:pStyle w:val="ListParagraph"/>
        <w:numPr>
          <w:ilvl w:val="0"/>
          <w:numId w:val="6"/>
        </w:numPr>
        <w:spacing w:after="240"/>
        <w:ind w:firstLine="720"/>
        <w:contextualSpacing w:val="0"/>
        <w:jc w:val="both"/>
        <w:textAlignment w:val="baseline"/>
        <w:rPr>
          <w:rFonts w:eastAsia="Times New Roman"/>
          <w:color w:val="000000"/>
          <w:spacing w:val="-6"/>
          <w:sz w:val="24"/>
          <w:szCs w:val="24"/>
        </w:rPr>
      </w:pPr>
      <w:r w:rsidRPr="00303774">
        <w:rPr>
          <w:rFonts w:eastAsia="Times New Roman"/>
          <w:color w:val="000000"/>
          <w:spacing w:val="-4"/>
          <w:sz w:val="24"/>
          <w:szCs w:val="24"/>
        </w:rPr>
        <w:t>t</w:t>
      </w:r>
      <w:r w:rsidR="005D02E6" w:rsidRPr="00303774">
        <w:rPr>
          <w:rFonts w:eastAsia="Times New Roman"/>
          <w:color w:val="000000"/>
          <w:spacing w:val="-4"/>
          <w:sz w:val="24"/>
          <w:szCs w:val="24"/>
        </w:rPr>
        <w:t>o</w:t>
      </w:r>
      <w:r w:rsidR="00B727DC" w:rsidRPr="00303774">
        <w:rPr>
          <w:rFonts w:eastAsia="Times New Roman"/>
          <w:color w:val="000000"/>
          <w:spacing w:val="-4"/>
          <w:sz w:val="24"/>
          <w:szCs w:val="24"/>
        </w:rPr>
        <w:t xml:space="preserve"> </w:t>
      </w:r>
      <w:r w:rsidRPr="00303774">
        <w:rPr>
          <w:rFonts w:eastAsia="Times New Roman"/>
          <w:color w:val="000000"/>
          <w:spacing w:val="-4"/>
          <w:sz w:val="24"/>
          <w:szCs w:val="24"/>
        </w:rPr>
        <w:t xml:space="preserve">current refund all or a portion of the </w:t>
      </w:r>
      <w:r w:rsidR="00143F6D" w:rsidRPr="00303774">
        <w:rPr>
          <w:rFonts w:eastAsia="Times New Roman"/>
          <w:color w:val="000000"/>
          <w:spacing w:val="-4"/>
          <w:sz w:val="24"/>
          <w:szCs w:val="24"/>
        </w:rPr>
        <w:t>Issuer’s</w:t>
      </w:r>
      <w:r w:rsidRPr="00303774">
        <w:rPr>
          <w:rFonts w:eastAsia="Times New Roman"/>
          <w:color w:val="000000"/>
          <w:spacing w:val="-4"/>
          <w:sz w:val="24"/>
          <w:szCs w:val="24"/>
        </w:rPr>
        <w:t xml:space="preserve"> Revenue Bonds, Series 201</w:t>
      </w:r>
      <w:r w:rsidR="004C2489" w:rsidRPr="00303774">
        <w:rPr>
          <w:rFonts w:eastAsia="Times New Roman"/>
          <w:color w:val="000000"/>
          <w:spacing w:val="-4"/>
          <w:sz w:val="24"/>
          <w:szCs w:val="24"/>
        </w:rPr>
        <w:t>4</w:t>
      </w:r>
      <w:r w:rsidRPr="00303774">
        <w:rPr>
          <w:rFonts w:eastAsia="Times New Roman"/>
          <w:color w:val="000000"/>
          <w:spacing w:val="-4"/>
          <w:sz w:val="24"/>
          <w:szCs w:val="24"/>
        </w:rPr>
        <w:t xml:space="preserve"> (</w:t>
      </w:r>
      <w:r w:rsidR="0059060F" w:rsidRPr="00303774">
        <w:rPr>
          <w:rFonts w:eastAsia="Times New Roman"/>
          <w:color w:val="000000"/>
          <w:spacing w:val="-4"/>
          <w:sz w:val="24"/>
          <w:szCs w:val="24"/>
        </w:rPr>
        <w:t xml:space="preserve">Molloy </w:t>
      </w:r>
      <w:r w:rsidR="006E44CD" w:rsidRPr="00303774">
        <w:rPr>
          <w:rFonts w:eastAsia="Times New Roman"/>
          <w:color w:val="000000"/>
          <w:spacing w:val="-4"/>
          <w:sz w:val="24"/>
          <w:szCs w:val="24"/>
        </w:rPr>
        <w:t xml:space="preserve">College </w:t>
      </w:r>
      <w:r w:rsidRPr="00303774">
        <w:rPr>
          <w:rFonts w:eastAsia="Times New Roman"/>
          <w:color w:val="000000"/>
          <w:spacing w:val="-4"/>
          <w:sz w:val="24"/>
          <w:szCs w:val="24"/>
        </w:rPr>
        <w:t xml:space="preserve">Project), </w:t>
      </w:r>
      <w:r w:rsidR="00143F6D" w:rsidRPr="00303774">
        <w:rPr>
          <w:rFonts w:eastAsia="Times New Roman"/>
          <w:color w:val="000000"/>
          <w:spacing w:val="-4"/>
          <w:sz w:val="24"/>
          <w:szCs w:val="24"/>
        </w:rPr>
        <w:t>issued</w:t>
      </w:r>
      <w:r w:rsidR="0056078E" w:rsidRPr="00303774">
        <w:rPr>
          <w:rFonts w:eastAsia="Times New Roman"/>
          <w:color w:val="000000"/>
          <w:spacing w:val="-4"/>
          <w:sz w:val="24"/>
          <w:szCs w:val="24"/>
        </w:rPr>
        <w:t xml:space="preserve"> as qualified 501(c)(3) bonds under Section 145 of the Code</w:t>
      </w:r>
      <w:r w:rsidR="00143F6D" w:rsidRPr="00303774">
        <w:rPr>
          <w:rFonts w:eastAsia="Times New Roman"/>
          <w:color w:val="000000"/>
          <w:spacing w:val="-4"/>
          <w:sz w:val="24"/>
          <w:szCs w:val="24"/>
        </w:rPr>
        <w:t xml:space="preserve"> on</w:t>
      </w:r>
      <w:r w:rsidR="00955E44" w:rsidRPr="00303774">
        <w:rPr>
          <w:rFonts w:eastAsia="Times New Roman"/>
          <w:color w:val="000000"/>
          <w:spacing w:val="-4"/>
          <w:sz w:val="24"/>
          <w:szCs w:val="24"/>
        </w:rPr>
        <w:t xml:space="preserve"> November 14</w:t>
      </w:r>
      <w:r w:rsidR="00143F6D" w:rsidRPr="00303774">
        <w:rPr>
          <w:rFonts w:eastAsia="Times New Roman"/>
          <w:color w:val="000000"/>
          <w:spacing w:val="-4"/>
          <w:sz w:val="24"/>
          <w:szCs w:val="24"/>
        </w:rPr>
        <w:t>, 2014, in the aggregate principal amount of $</w:t>
      </w:r>
      <w:r w:rsidR="00955E44" w:rsidRPr="00303774">
        <w:rPr>
          <w:rFonts w:eastAsia="Times New Roman"/>
          <w:color w:val="000000"/>
          <w:spacing w:val="-4"/>
          <w:sz w:val="24"/>
          <w:szCs w:val="24"/>
        </w:rPr>
        <w:t>30,000,000</w:t>
      </w:r>
      <w:r w:rsidR="00143F6D" w:rsidRPr="00303774">
        <w:rPr>
          <w:rFonts w:eastAsia="Times New Roman"/>
          <w:color w:val="000000"/>
          <w:spacing w:val="-4"/>
          <w:sz w:val="24"/>
          <w:szCs w:val="24"/>
        </w:rPr>
        <w:t xml:space="preserve"> (the “</w:t>
      </w:r>
      <w:r w:rsidR="00143F6D" w:rsidRPr="00303774">
        <w:rPr>
          <w:rFonts w:eastAsia="Times New Roman"/>
          <w:b/>
          <w:bCs/>
          <w:color w:val="000000"/>
          <w:spacing w:val="-4"/>
          <w:sz w:val="24"/>
          <w:szCs w:val="24"/>
        </w:rPr>
        <w:t>Series 2014 Bonds</w:t>
      </w:r>
      <w:r w:rsidR="00143F6D" w:rsidRPr="00303774">
        <w:rPr>
          <w:rFonts w:eastAsia="Times New Roman"/>
          <w:color w:val="000000"/>
          <w:spacing w:val="-4"/>
          <w:sz w:val="24"/>
          <w:szCs w:val="24"/>
        </w:rPr>
        <w:t>”) and c</w:t>
      </w:r>
      <w:r w:rsidR="00C439D3" w:rsidRPr="00303774">
        <w:rPr>
          <w:rFonts w:eastAsia="Times New Roman"/>
          <w:color w:val="000000"/>
          <w:spacing w:val="-4"/>
          <w:sz w:val="24"/>
          <w:szCs w:val="24"/>
        </w:rPr>
        <w:t>urrent</w:t>
      </w:r>
      <w:r w:rsidR="00143F6D" w:rsidRPr="00303774">
        <w:rPr>
          <w:rFonts w:eastAsia="Times New Roman"/>
          <w:color w:val="000000"/>
          <w:spacing w:val="-4"/>
          <w:sz w:val="24"/>
          <w:szCs w:val="24"/>
        </w:rPr>
        <w:t>ly</w:t>
      </w:r>
      <w:r w:rsidR="00C439D3" w:rsidRPr="00303774">
        <w:rPr>
          <w:rFonts w:eastAsia="Times New Roman"/>
          <w:color w:val="000000"/>
          <w:spacing w:val="-4"/>
          <w:sz w:val="24"/>
          <w:szCs w:val="24"/>
        </w:rPr>
        <w:t xml:space="preserve"> outstanding </w:t>
      </w:r>
      <w:r w:rsidR="00143F6D" w:rsidRPr="00303774">
        <w:rPr>
          <w:rFonts w:eastAsia="Times New Roman"/>
          <w:color w:val="000000"/>
          <w:spacing w:val="-4"/>
          <w:sz w:val="24"/>
          <w:szCs w:val="24"/>
        </w:rPr>
        <w:t xml:space="preserve">in the aggregate </w:t>
      </w:r>
      <w:r w:rsidR="00C439D3" w:rsidRPr="00303774">
        <w:rPr>
          <w:rFonts w:eastAsia="Times New Roman"/>
          <w:color w:val="000000"/>
          <w:spacing w:val="-4"/>
          <w:sz w:val="24"/>
          <w:szCs w:val="24"/>
        </w:rPr>
        <w:t>principal amount of $</w:t>
      </w:r>
      <w:r w:rsidR="007C7B07" w:rsidRPr="007C7B07">
        <w:rPr>
          <w:rFonts w:eastAsia="Times New Roman"/>
          <w:color w:val="000000"/>
          <w:spacing w:val="-4"/>
          <w:sz w:val="24"/>
          <w:szCs w:val="24"/>
        </w:rPr>
        <w:t>23</w:t>
      </w:r>
      <w:r w:rsidR="007C7B07">
        <w:rPr>
          <w:rFonts w:eastAsia="Times New Roman"/>
          <w:color w:val="000000"/>
          <w:spacing w:val="-4"/>
          <w:sz w:val="24"/>
          <w:szCs w:val="24"/>
        </w:rPr>
        <w:t>,</w:t>
      </w:r>
      <w:r w:rsidR="007C7B07" w:rsidRPr="007C7B07">
        <w:rPr>
          <w:rFonts w:eastAsia="Times New Roman"/>
          <w:color w:val="000000"/>
          <w:spacing w:val="-4"/>
          <w:sz w:val="24"/>
          <w:szCs w:val="24"/>
        </w:rPr>
        <w:t>945</w:t>
      </w:r>
      <w:r w:rsidR="00C439D3" w:rsidRPr="00303774">
        <w:rPr>
          <w:rFonts w:eastAsia="Times New Roman"/>
          <w:color w:val="000000"/>
          <w:spacing w:val="-4"/>
          <w:sz w:val="24"/>
          <w:szCs w:val="24"/>
        </w:rPr>
        <w:t>,000</w:t>
      </w:r>
      <w:r w:rsidRPr="00303774">
        <w:rPr>
          <w:rFonts w:eastAsia="Times New Roman"/>
          <w:color w:val="000000"/>
          <w:spacing w:val="-4"/>
          <w:sz w:val="24"/>
          <w:szCs w:val="24"/>
        </w:rPr>
        <w:t xml:space="preserve"> </w:t>
      </w:r>
      <w:r w:rsidR="00C439D3" w:rsidRPr="00303774">
        <w:rPr>
          <w:sz w:val="24"/>
          <w:szCs w:val="24"/>
        </w:rPr>
        <w:t xml:space="preserve">issued for the purposes of providing funds for financing or refinancing the costs of </w:t>
      </w:r>
      <w:bookmarkStart w:id="0" w:name="_Hlk217995604"/>
      <w:r w:rsidR="00C439D3" w:rsidRPr="00303774">
        <w:rPr>
          <w:sz w:val="24"/>
          <w:szCs w:val="24"/>
        </w:rPr>
        <w:t xml:space="preserve">the renovation, construction, equipping and furnishing of certain facilities </w:t>
      </w:r>
      <w:bookmarkEnd w:id="0"/>
      <w:r w:rsidR="00C439D3" w:rsidRPr="00303774">
        <w:rPr>
          <w:sz w:val="24"/>
          <w:szCs w:val="24"/>
        </w:rPr>
        <w:t>located on the Campus, including</w:t>
      </w:r>
      <w:r w:rsidR="00216290" w:rsidRPr="00303774">
        <w:rPr>
          <w:sz w:val="24"/>
          <w:szCs w:val="24"/>
        </w:rPr>
        <w:t>:</w:t>
      </w:r>
      <w:r w:rsidR="00136B1B" w:rsidRPr="00303774">
        <w:rPr>
          <w:sz w:val="24"/>
          <w:szCs w:val="24"/>
        </w:rPr>
        <w:t xml:space="preserve"> </w:t>
      </w:r>
      <w:r w:rsidR="006E44CD" w:rsidRPr="00303774">
        <w:rPr>
          <w:rFonts w:eastAsia="Times New Roman"/>
          <w:color w:val="000000"/>
          <w:spacing w:val="-4"/>
          <w:sz w:val="24"/>
          <w:szCs w:val="24"/>
        </w:rPr>
        <w:t>(</w:t>
      </w:r>
      <w:r w:rsidR="00143F6D" w:rsidRPr="00303774">
        <w:rPr>
          <w:rFonts w:eastAsia="Times New Roman"/>
          <w:color w:val="000000"/>
          <w:spacing w:val="-4"/>
          <w:sz w:val="24"/>
          <w:szCs w:val="24"/>
        </w:rPr>
        <w:t>I</w:t>
      </w:r>
      <w:r w:rsidR="006E44CD" w:rsidRPr="00303774">
        <w:rPr>
          <w:rFonts w:eastAsia="Times New Roman"/>
          <w:color w:val="000000"/>
          <w:spacing w:val="-4"/>
          <w:sz w:val="24"/>
          <w:szCs w:val="24"/>
        </w:rPr>
        <w:t xml:space="preserve">) </w:t>
      </w:r>
      <w:r w:rsidR="00DA6AF1" w:rsidRPr="00303774">
        <w:rPr>
          <w:rFonts w:eastAsia="Times New Roman"/>
          <w:color w:val="000000"/>
          <w:spacing w:val="-4"/>
          <w:sz w:val="24"/>
          <w:szCs w:val="24"/>
        </w:rPr>
        <w:t xml:space="preserve">the </w:t>
      </w:r>
      <w:r w:rsidRPr="00303774">
        <w:rPr>
          <w:rFonts w:eastAsia="Times New Roman"/>
          <w:color w:val="000000"/>
          <w:spacing w:val="-4"/>
          <w:sz w:val="24"/>
          <w:szCs w:val="24"/>
        </w:rPr>
        <w:t xml:space="preserve">construction, equipping and furnishing of </w:t>
      </w:r>
      <w:r w:rsidR="006E44CD" w:rsidRPr="00303774">
        <w:rPr>
          <w:rFonts w:eastAsia="Times New Roman"/>
          <w:color w:val="000000"/>
          <w:spacing w:val="-4"/>
          <w:sz w:val="24"/>
          <w:szCs w:val="24"/>
        </w:rPr>
        <w:t xml:space="preserve">an approximately </w:t>
      </w:r>
      <w:r w:rsidR="00F0071F" w:rsidRPr="00303774">
        <w:rPr>
          <w:rFonts w:eastAsia="Times New Roman"/>
          <w:color w:val="000000"/>
          <w:spacing w:val="-4"/>
          <w:sz w:val="24"/>
          <w:szCs w:val="24"/>
        </w:rPr>
        <w:t>50,000</w:t>
      </w:r>
      <w:r w:rsidR="006E44CD" w:rsidRPr="00303774">
        <w:rPr>
          <w:rFonts w:eastAsia="Times New Roman"/>
          <w:color w:val="000000"/>
          <w:spacing w:val="-4"/>
          <w:sz w:val="24"/>
          <w:szCs w:val="24"/>
        </w:rPr>
        <w:t xml:space="preserve"> square </w:t>
      </w:r>
      <w:r w:rsidR="006E44CD" w:rsidRPr="00303774">
        <w:rPr>
          <w:rFonts w:eastAsia="Times New Roman"/>
          <w:color w:val="000000"/>
          <w:spacing w:val="-4"/>
          <w:sz w:val="24"/>
          <w:szCs w:val="24"/>
        </w:rPr>
        <w:lastRenderedPageBreak/>
        <w:t>foot academic building for the University</w:t>
      </w:r>
      <w:r w:rsidR="004556B6" w:rsidRPr="00303774">
        <w:rPr>
          <w:rFonts w:eastAsia="Times New Roman"/>
          <w:color w:val="000000"/>
          <w:spacing w:val="-4"/>
          <w:sz w:val="24"/>
          <w:szCs w:val="24"/>
        </w:rPr>
        <w:t>’</w:t>
      </w:r>
      <w:r w:rsidR="006E44CD" w:rsidRPr="00303774">
        <w:rPr>
          <w:rFonts w:eastAsia="Times New Roman"/>
          <w:color w:val="000000"/>
          <w:spacing w:val="-4"/>
          <w:sz w:val="24"/>
          <w:szCs w:val="24"/>
        </w:rPr>
        <w:t>s nursing program which houses a variety of modern instructional spaces and faculty offices; (</w:t>
      </w:r>
      <w:r w:rsidR="00143F6D" w:rsidRPr="00303774">
        <w:rPr>
          <w:rFonts w:eastAsia="Times New Roman"/>
          <w:color w:val="000000"/>
          <w:spacing w:val="-4"/>
          <w:sz w:val="24"/>
          <w:szCs w:val="24"/>
        </w:rPr>
        <w:t>II</w:t>
      </w:r>
      <w:r w:rsidR="006E44CD" w:rsidRPr="00303774">
        <w:rPr>
          <w:rFonts w:eastAsia="Times New Roman"/>
          <w:color w:val="000000"/>
          <w:spacing w:val="-4"/>
          <w:sz w:val="24"/>
          <w:szCs w:val="24"/>
        </w:rPr>
        <w:t>) the renovation, equipping and furnishing of a former faculty residence for use as student housing</w:t>
      </w:r>
      <w:r w:rsidR="00DA6AF1" w:rsidRPr="00303774">
        <w:rPr>
          <w:rFonts w:eastAsia="Times New Roman"/>
          <w:color w:val="000000"/>
          <w:spacing w:val="-4"/>
          <w:sz w:val="24"/>
          <w:szCs w:val="24"/>
        </w:rPr>
        <w:t xml:space="preserve"> currently known as </w:t>
      </w:r>
      <w:r w:rsidR="00313305" w:rsidRPr="00303774">
        <w:rPr>
          <w:rFonts w:eastAsia="Times New Roman"/>
          <w:color w:val="000000"/>
          <w:spacing w:val="-4"/>
          <w:sz w:val="24"/>
          <w:szCs w:val="24"/>
        </w:rPr>
        <w:t>Maria Regina Hall</w:t>
      </w:r>
      <w:r w:rsidR="006E44CD" w:rsidRPr="00303774">
        <w:rPr>
          <w:rFonts w:eastAsia="Times New Roman"/>
          <w:color w:val="000000"/>
          <w:spacing w:val="-4"/>
          <w:sz w:val="24"/>
          <w:szCs w:val="24"/>
        </w:rPr>
        <w:t xml:space="preserve"> (</w:t>
      </w:r>
      <w:r w:rsidR="00143F6D" w:rsidRPr="00303774">
        <w:rPr>
          <w:rFonts w:eastAsia="Times New Roman"/>
          <w:color w:val="000000"/>
          <w:spacing w:val="-4"/>
          <w:sz w:val="24"/>
          <w:szCs w:val="24"/>
        </w:rPr>
        <w:t>III</w:t>
      </w:r>
      <w:r w:rsidR="006E44CD" w:rsidRPr="00303774">
        <w:rPr>
          <w:rFonts w:eastAsia="Times New Roman"/>
          <w:color w:val="000000"/>
          <w:spacing w:val="-4"/>
          <w:sz w:val="24"/>
          <w:szCs w:val="24"/>
        </w:rPr>
        <w:t xml:space="preserve">) other </w:t>
      </w:r>
      <w:r w:rsidR="00DA6AF1" w:rsidRPr="00303774">
        <w:rPr>
          <w:rFonts w:eastAsia="Times New Roman"/>
          <w:color w:val="000000"/>
          <w:spacing w:val="-4"/>
          <w:sz w:val="24"/>
          <w:szCs w:val="24"/>
        </w:rPr>
        <w:t>capital improvement</w:t>
      </w:r>
      <w:r w:rsidR="006E44CD" w:rsidRPr="00303774">
        <w:rPr>
          <w:rFonts w:eastAsia="Times New Roman"/>
          <w:color w:val="000000"/>
          <w:spacing w:val="-4"/>
          <w:sz w:val="24"/>
          <w:szCs w:val="24"/>
        </w:rPr>
        <w:t xml:space="preserve"> projects </w:t>
      </w:r>
      <w:r w:rsidR="00DA6AF1" w:rsidRPr="00303774">
        <w:rPr>
          <w:rFonts w:eastAsia="Times New Roman"/>
          <w:color w:val="000000"/>
          <w:spacing w:val="-4"/>
          <w:sz w:val="24"/>
          <w:szCs w:val="24"/>
        </w:rPr>
        <w:t xml:space="preserve">throughout </w:t>
      </w:r>
      <w:r w:rsidR="006E44CD" w:rsidRPr="00303774">
        <w:rPr>
          <w:rFonts w:eastAsia="Times New Roman"/>
          <w:color w:val="000000"/>
          <w:spacing w:val="-4"/>
          <w:sz w:val="24"/>
          <w:szCs w:val="24"/>
        </w:rPr>
        <w:t>the Campus</w:t>
      </w:r>
      <w:r w:rsidR="00DA6AF1" w:rsidRPr="00303774">
        <w:rPr>
          <w:rFonts w:eastAsia="Times New Roman"/>
          <w:color w:val="000000"/>
          <w:spacing w:val="-4"/>
          <w:sz w:val="24"/>
          <w:szCs w:val="24"/>
        </w:rPr>
        <w:t xml:space="preserve"> </w:t>
      </w:r>
      <w:r w:rsidR="00880E5B" w:rsidRPr="00303774">
        <w:rPr>
          <w:rFonts w:eastAsia="Times New Roman"/>
          <w:color w:val="000000"/>
          <w:spacing w:val="-4"/>
          <w:sz w:val="24"/>
          <w:szCs w:val="24"/>
        </w:rPr>
        <w:t>(</w:t>
      </w:r>
      <w:r w:rsidR="00143F6D" w:rsidRPr="00303774">
        <w:rPr>
          <w:rFonts w:eastAsia="Times New Roman"/>
          <w:color w:val="000000"/>
          <w:spacing w:val="-4"/>
          <w:sz w:val="24"/>
          <w:szCs w:val="24"/>
        </w:rPr>
        <w:t>S</w:t>
      </w:r>
      <w:r w:rsidR="00216290" w:rsidRPr="00303774">
        <w:rPr>
          <w:rFonts w:eastAsia="Times New Roman"/>
          <w:color w:val="000000"/>
          <w:spacing w:val="-4"/>
          <w:sz w:val="24"/>
          <w:szCs w:val="24"/>
        </w:rPr>
        <w:t>ubsections (</w:t>
      </w:r>
      <w:r w:rsidR="00143F6D" w:rsidRPr="00303774">
        <w:rPr>
          <w:rFonts w:eastAsia="Times New Roman"/>
          <w:color w:val="000000"/>
          <w:spacing w:val="-4"/>
          <w:sz w:val="24"/>
          <w:szCs w:val="24"/>
        </w:rPr>
        <w:t>I</w:t>
      </w:r>
      <w:r w:rsidR="00216290" w:rsidRPr="00303774">
        <w:rPr>
          <w:rFonts w:eastAsia="Times New Roman"/>
          <w:color w:val="000000"/>
          <w:spacing w:val="-4"/>
          <w:sz w:val="24"/>
          <w:szCs w:val="24"/>
        </w:rPr>
        <w:t>) to (</w:t>
      </w:r>
      <w:r w:rsidR="00143F6D" w:rsidRPr="00303774">
        <w:rPr>
          <w:rFonts w:eastAsia="Times New Roman"/>
          <w:color w:val="000000"/>
          <w:spacing w:val="-4"/>
          <w:sz w:val="24"/>
          <w:szCs w:val="24"/>
        </w:rPr>
        <w:t>III</w:t>
      </w:r>
      <w:r w:rsidR="00216290" w:rsidRPr="00303774">
        <w:rPr>
          <w:rFonts w:eastAsia="Times New Roman"/>
          <w:color w:val="000000"/>
          <w:spacing w:val="-4"/>
          <w:sz w:val="24"/>
          <w:szCs w:val="24"/>
        </w:rPr>
        <w:t xml:space="preserve">) hereinafter </w:t>
      </w:r>
      <w:r w:rsidR="00880E5B" w:rsidRPr="00303774">
        <w:rPr>
          <w:rFonts w:eastAsia="Times New Roman"/>
          <w:color w:val="000000"/>
          <w:spacing w:val="-4"/>
          <w:sz w:val="24"/>
          <w:szCs w:val="24"/>
        </w:rPr>
        <w:t>collectively</w:t>
      </w:r>
      <w:r w:rsidR="00216290" w:rsidRPr="00303774">
        <w:rPr>
          <w:rFonts w:eastAsia="Times New Roman"/>
          <w:color w:val="000000"/>
          <w:spacing w:val="-4"/>
          <w:sz w:val="24"/>
          <w:szCs w:val="24"/>
        </w:rPr>
        <w:t xml:space="preserve"> referred to as </w:t>
      </w:r>
      <w:r w:rsidR="00880E5B" w:rsidRPr="00303774">
        <w:rPr>
          <w:rFonts w:eastAsia="Times New Roman"/>
          <w:color w:val="000000"/>
          <w:spacing w:val="-4"/>
          <w:sz w:val="24"/>
          <w:szCs w:val="24"/>
        </w:rPr>
        <w:t>the “</w:t>
      </w:r>
      <w:r w:rsidR="00880E5B" w:rsidRPr="00303774">
        <w:rPr>
          <w:rFonts w:eastAsia="Times New Roman"/>
          <w:b/>
          <w:bCs/>
          <w:color w:val="000000"/>
          <w:spacing w:val="-4"/>
          <w:sz w:val="24"/>
          <w:szCs w:val="24"/>
        </w:rPr>
        <w:t xml:space="preserve">Series 2014 </w:t>
      </w:r>
      <w:r w:rsidR="0056078E" w:rsidRPr="00303774">
        <w:rPr>
          <w:rFonts w:eastAsia="Times New Roman"/>
          <w:b/>
          <w:bCs/>
          <w:color w:val="000000"/>
          <w:spacing w:val="-4"/>
          <w:sz w:val="24"/>
          <w:szCs w:val="24"/>
        </w:rPr>
        <w:t xml:space="preserve">Project </w:t>
      </w:r>
      <w:r w:rsidR="00880E5B" w:rsidRPr="00303774">
        <w:rPr>
          <w:rFonts w:eastAsia="Times New Roman"/>
          <w:b/>
          <w:bCs/>
          <w:color w:val="000000"/>
          <w:spacing w:val="-4"/>
          <w:sz w:val="24"/>
          <w:szCs w:val="24"/>
        </w:rPr>
        <w:t>Facility</w:t>
      </w:r>
      <w:r w:rsidR="00880E5B" w:rsidRPr="00303774">
        <w:rPr>
          <w:rFonts w:eastAsia="Times New Roman"/>
          <w:color w:val="000000"/>
          <w:spacing w:val="-4"/>
          <w:sz w:val="24"/>
          <w:szCs w:val="24"/>
        </w:rPr>
        <w:t>”), and (</w:t>
      </w:r>
      <w:r w:rsidR="00143F6D" w:rsidRPr="00303774">
        <w:rPr>
          <w:rFonts w:eastAsia="Times New Roman"/>
          <w:color w:val="000000"/>
          <w:spacing w:val="-4"/>
          <w:sz w:val="24"/>
          <w:szCs w:val="24"/>
        </w:rPr>
        <w:t>IV</w:t>
      </w:r>
      <w:r w:rsidR="00880E5B" w:rsidRPr="00303774">
        <w:rPr>
          <w:rFonts w:eastAsia="Times New Roman"/>
          <w:color w:val="000000"/>
          <w:spacing w:val="-4"/>
          <w:sz w:val="24"/>
          <w:szCs w:val="24"/>
        </w:rPr>
        <w:t xml:space="preserve">) </w:t>
      </w:r>
      <w:r w:rsidR="00216290" w:rsidRPr="00303774">
        <w:rPr>
          <w:rFonts w:eastAsia="Times New Roman"/>
          <w:color w:val="000000"/>
          <w:spacing w:val="-4"/>
          <w:sz w:val="24"/>
          <w:szCs w:val="24"/>
        </w:rPr>
        <w:t xml:space="preserve">paying capitalized interest during the construction period of the Series 2014 </w:t>
      </w:r>
      <w:r w:rsidR="0056078E" w:rsidRPr="00303774">
        <w:rPr>
          <w:rFonts w:eastAsia="Times New Roman"/>
          <w:color w:val="000000"/>
          <w:spacing w:val="-4"/>
          <w:sz w:val="24"/>
          <w:szCs w:val="24"/>
        </w:rPr>
        <w:t xml:space="preserve">Project </w:t>
      </w:r>
      <w:r w:rsidR="00216290" w:rsidRPr="00303774">
        <w:rPr>
          <w:rFonts w:eastAsia="Times New Roman"/>
          <w:color w:val="000000"/>
          <w:spacing w:val="-4"/>
          <w:sz w:val="24"/>
          <w:szCs w:val="24"/>
        </w:rPr>
        <w:t xml:space="preserve">Facility and paying certain costs of issuance of the Series 2014 Bonds </w:t>
      </w:r>
      <w:r w:rsidR="00DA6AF1" w:rsidRPr="00303774">
        <w:rPr>
          <w:rFonts w:eastAsia="Times New Roman"/>
          <w:color w:val="000000"/>
          <w:spacing w:val="-4"/>
          <w:sz w:val="24"/>
          <w:szCs w:val="24"/>
        </w:rPr>
        <w:t>(</w:t>
      </w:r>
      <w:r w:rsidR="00143F6D" w:rsidRPr="00303774">
        <w:rPr>
          <w:rFonts w:eastAsia="Times New Roman"/>
          <w:color w:val="000000"/>
          <w:spacing w:val="-4"/>
          <w:sz w:val="24"/>
          <w:szCs w:val="24"/>
        </w:rPr>
        <w:t>S</w:t>
      </w:r>
      <w:r w:rsidR="00216290" w:rsidRPr="00303774">
        <w:rPr>
          <w:rFonts w:eastAsia="Times New Roman"/>
          <w:color w:val="000000"/>
          <w:spacing w:val="-4"/>
          <w:sz w:val="24"/>
          <w:szCs w:val="24"/>
        </w:rPr>
        <w:t>ubsections (</w:t>
      </w:r>
      <w:r w:rsidR="00143F6D" w:rsidRPr="00303774">
        <w:rPr>
          <w:rFonts w:eastAsia="Times New Roman"/>
          <w:color w:val="000000"/>
          <w:spacing w:val="-4"/>
          <w:sz w:val="24"/>
          <w:szCs w:val="24"/>
        </w:rPr>
        <w:t>I</w:t>
      </w:r>
      <w:r w:rsidR="00216290" w:rsidRPr="00303774">
        <w:rPr>
          <w:rFonts w:eastAsia="Times New Roman"/>
          <w:color w:val="000000"/>
          <w:spacing w:val="-4"/>
          <w:sz w:val="24"/>
          <w:szCs w:val="24"/>
        </w:rPr>
        <w:t>) to (</w:t>
      </w:r>
      <w:r w:rsidR="00143F6D" w:rsidRPr="00303774">
        <w:rPr>
          <w:rFonts w:eastAsia="Times New Roman"/>
          <w:color w:val="000000"/>
          <w:spacing w:val="-4"/>
          <w:sz w:val="24"/>
          <w:szCs w:val="24"/>
        </w:rPr>
        <w:t>IV</w:t>
      </w:r>
      <w:r w:rsidR="00216290" w:rsidRPr="00303774">
        <w:rPr>
          <w:rFonts w:eastAsia="Times New Roman"/>
          <w:color w:val="000000"/>
          <w:spacing w:val="-4"/>
          <w:sz w:val="24"/>
          <w:szCs w:val="24"/>
        </w:rPr>
        <w:t xml:space="preserve">) hereinafter </w:t>
      </w:r>
      <w:r w:rsidR="00880E5B" w:rsidRPr="00303774">
        <w:rPr>
          <w:rFonts w:eastAsia="Times New Roman"/>
          <w:color w:val="000000"/>
          <w:spacing w:val="-4"/>
          <w:sz w:val="24"/>
          <w:szCs w:val="24"/>
        </w:rPr>
        <w:t>collectively</w:t>
      </w:r>
      <w:r w:rsidR="00216290" w:rsidRPr="00303774">
        <w:rPr>
          <w:rFonts w:eastAsia="Times New Roman"/>
          <w:color w:val="000000"/>
          <w:spacing w:val="-4"/>
          <w:sz w:val="24"/>
          <w:szCs w:val="24"/>
        </w:rPr>
        <w:t xml:space="preserve"> referred to as the</w:t>
      </w:r>
      <w:r w:rsidR="007C7B07">
        <w:rPr>
          <w:rFonts w:eastAsia="Times New Roman"/>
          <w:color w:val="000000"/>
          <w:spacing w:val="-4"/>
          <w:sz w:val="24"/>
          <w:szCs w:val="24"/>
        </w:rPr>
        <w:t xml:space="preserve"> “</w:t>
      </w:r>
      <w:r w:rsidR="00216290" w:rsidRPr="00303774">
        <w:rPr>
          <w:rFonts w:eastAsia="Times New Roman"/>
          <w:b/>
          <w:bCs/>
          <w:color w:val="000000"/>
          <w:spacing w:val="-4"/>
          <w:sz w:val="24"/>
          <w:szCs w:val="24"/>
        </w:rPr>
        <w:t>Series 2014</w:t>
      </w:r>
      <w:r w:rsidR="00F0071F" w:rsidRPr="00303774">
        <w:rPr>
          <w:rFonts w:eastAsia="Times New Roman"/>
          <w:b/>
          <w:bCs/>
          <w:color w:val="000000"/>
          <w:spacing w:val="-4"/>
          <w:sz w:val="24"/>
          <w:szCs w:val="24"/>
        </w:rPr>
        <w:t xml:space="preserve"> Project</w:t>
      </w:r>
      <w:r w:rsidR="0056078E" w:rsidRPr="00303774">
        <w:rPr>
          <w:rFonts w:eastAsia="Times New Roman"/>
          <w:b/>
          <w:bCs/>
          <w:color w:val="000000"/>
          <w:spacing w:val="-4"/>
          <w:sz w:val="24"/>
          <w:szCs w:val="24"/>
        </w:rPr>
        <w:t>,</w:t>
      </w:r>
      <w:r w:rsidR="00646DDD" w:rsidRPr="00303774">
        <w:rPr>
          <w:rFonts w:eastAsia="Times New Roman"/>
          <w:color w:val="000000"/>
          <w:spacing w:val="-4"/>
          <w:sz w:val="24"/>
          <w:szCs w:val="24"/>
        </w:rPr>
        <w:t>”</w:t>
      </w:r>
      <w:r w:rsidR="0056078E" w:rsidRPr="00303774">
        <w:rPr>
          <w:rFonts w:eastAsia="Times New Roman"/>
          <w:color w:val="000000"/>
          <w:spacing w:val="-4"/>
          <w:sz w:val="24"/>
          <w:szCs w:val="24"/>
        </w:rPr>
        <w:t xml:space="preserve"> and collectively with the Series 2026 Project, the “</w:t>
      </w:r>
      <w:r w:rsidR="0056078E" w:rsidRPr="00303774">
        <w:rPr>
          <w:rFonts w:eastAsia="Times New Roman"/>
          <w:b/>
          <w:bCs/>
          <w:color w:val="000000"/>
          <w:spacing w:val="-4"/>
          <w:sz w:val="24"/>
          <w:szCs w:val="24"/>
        </w:rPr>
        <w:t>Project</w:t>
      </w:r>
      <w:r w:rsidR="0056078E" w:rsidRPr="00303774">
        <w:rPr>
          <w:rFonts w:eastAsia="Times New Roman"/>
          <w:color w:val="000000"/>
          <w:spacing w:val="-4"/>
          <w:sz w:val="24"/>
          <w:szCs w:val="24"/>
        </w:rPr>
        <w:t>”</w:t>
      </w:r>
      <w:r w:rsidRPr="00303774">
        <w:rPr>
          <w:rFonts w:eastAsia="Times New Roman"/>
          <w:color w:val="000000"/>
          <w:spacing w:val="-4"/>
          <w:sz w:val="24"/>
          <w:szCs w:val="24"/>
        </w:rPr>
        <w:t>)</w:t>
      </w:r>
      <w:r w:rsidRPr="0056078E">
        <w:t>; and</w:t>
      </w:r>
    </w:p>
    <w:p w14:paraId="7C3CB17A" w14:textId="6E243672" w:rsidR="007A7CEA" w:rsidRPr="00743015" w:rsidRDefault="009C458E" w:rsidP="004556B6">
      <w:pPr>
        <w:spacing w:after="240"/>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t>WHEREAS,</w:t>
      </w:r>
      <w:proofErr w:type="gramEnd"/>
      <w:r w:rsidRPr="00743015">
        <w:rPr>
          <w:rFonts w:eastAsia="Times New Roman"/>
          <w:color w:val="000000"/>
          <w:sz w:val="24"/>
          <w:szCs w:val="24"/>
        </w:rPr>
        <w:t xml:space="preserve"> the proceeds of the Series </w:t>
      </w:r>
      <w:r w:rsidR="004F6499" w:rsidRPr="00743015">
        <w:rPr>
          <w:rFonts w:eastAsia="Times New Roman"/>
          <w:color w:val="000000"/>
          <w:sz w:val="24"/>
          <w:szCs w:val="24"/>
        </w:rPr>
        <w:t>2026</w:t>
      </w:r>
      <w:r w:rsidRPr="00743015">
        <w:rPr>
          <w:rFonts w:eastAsia="Times New Roman"/>
          <w:color w:val="000000"/>
          <w:sz w:val="24"/>
          <w:szCs w:val="24"/>
        </w:rPr>
        <w:t xml:space="preserve"> Bonds will be loaned by the Issuer to the </w:t>
      </w:r>
      <w:r w:rsidR="00C96912" w:rsidRPr="00743015">
        <w:rPr>
          <w:rFonts w:eastAsia="Times New Roman"/>
          <w:color w:val="000000"/>
          <w:sz w:val="24"/>
          <w:szCs w:val="24"/>
        </w:rPr>
        <w:t>University</w:t>
      </w:r>
      <w:r w:rsidRPr="00743015">
        <w:rPr>
          <w:rFonts w:eastAsia="Times New Roman"/>
          <w:color w:val="000000"/>
          <w:sz w:val="24"/>
          <w:szCs w:val="24"/>
        </w:rPr>
        <w:t xml:space="preserve"> for the financing and refinancing of the Project, pursuant to the New York Membership Corporation Law as in effect in 1966, as superseded by Section 1411 of the New York Not-For-Profit Corporation Law (collectively, the </w:t>
      </w:r>
      <w:r w:rsidR="00646DDD">
        <w:rPr>
          <w:rFonts w:eastAsia="Times New Roman"/>
          <w:color w:val="000000"/>
          <w:sz w:val="24"/>
          <w:szCs w:val="24"/>
        </w:rPr>
        <w:t>“</w:t>
      </w:r>
      <w:r w:rsidRPr="00136B1B">
        <w:rPr>
          <w:rFonts w:eastAsia="Times New Roman"/>
          <w:b/>
          <w:bCs/>
          <w:color w:val="000000"/>
          <w:sz w:val="24"/>
          <w:szCs w:val="24"/>
        </w:rPr>
        <w:t>Act</w:t>
      </w:r>
      <w:r w:rsidR="00646DDD">
        <w:rPr>
          <w:rFonts w:eastAsia="Times New Roman"/>
          <w:color w:val="000000"/>
          <w:sz w:val="24"/>
          <w:szCs w:val="24"/>
        </w:rPr>
        <w:t>”</w:t>
      </w:r>
      <w:r w:rsidRPr="00743015">
        <w:rPr>
          <w:rFonts w:eastAsia="Times New Roman"/>
          <w:color w:val="000000"/>
          <w:sz w:val="24"/>
          <w:szCs w:val="24"/>
        </w:rPr>
        <w:t>); and</w:t>
      </w:r>
    </w:p>
    <w:p w14:paraId="7C3CB17D" w14:textId="17C07949" w:rsidR="007A7CEA" w:rsidRPr="00743015" w:rsidRDefault="009C458E" w:rsidP="004556B6">
      <w:pPr>
        <w:spacing w:after="240"/>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t>WHEREAS,</w:t>
      </w:r>
      <w:proofErr w:type="gramEnd"/>
      <w:r w:rsidRPr="00743015">
        <w:rPr>
          <w:rFonts w:eastAsia="Times New Roman"/>
          <w:color w:val="000000"/>
          <w:sz w:val="24"/>
          <w:szCs w:val="24"/>
        </w:rPr>
        <w:t xml:space="preserve"> the Act authorizes and empowers the Issuer to issue its revenue bonds to promote, develop, encourage and assist projects such as the Project and to advance the job opportunities, health, general prosperity and economic welfare of the people of the State of New York; and</w:t>
      </w:r>
    </w:p>
    <w:p w14:paraId="3183ED06" w14:textId="5609F694" w:rsidR="00352B61" w:rsidRDefault="00352B61" w:rsidP="00352B61">
      <w:pPr>
        <w:ind w:firstLine="720"/>
        <w:jc w:val="both"/>
        <w:rPr>
          <w:sz w:val="24"/>
          <w:szCs w:val="24"/>
        </w:rPr>
      </w:pPr>
      <w:r w:rsidRPr="00743015">
        <w:rPr>
          <w:sz w:val="24"/>
          <w:szCs w:val="24"/>
        </w:rPr>
        <w:t>WHEREAS, interest on the Series 2026 Bonds will not be excludable from gross income for federal income tax purposes unless (A) pursuant to Section 147(f) of the Code</w:t>
      </w:r>
      <w:r w:rsidR="00216290">
        <w:rPr>
          <w:sz w:val="24"/>
          <w:szCs w:val="24"/>
        </w:rPr>
        <w:t xml:space="preserve"> </w:t>
      </w:r>
      <w:r w:rsidRPr="00743015">
        <w:rPr>
          <w:sz w:val="24"/>
          <w:szCs w:val="24"/>
        </w:rPr>
        <w:t xml:space="preserve">and the regulations of the United States Treasury Department thereunder (the </w:t>
      </w:r>
      <w:r w:rsidR="00646DDD">
        <w:rPr>
          <w:sz w:val="24"/>
          <w:szCs w:val="24"/>
        </w:rPr>
        <w:t>“</w:t>
      </w:r>
      <w:r w:rsidRPr="00136B1B">
        <w:rPr>
          <w:b/>
          <w:bCs/>
          <w:sz w:val="24"/>
          <w:szCs w:val="24"/>
        </w:rPr>
        <w:t>Treasury Regulations</w:t>
      </w:r>
      <w:r w:rsidR="00646DDD">
        <w:rPr>
          <w:sz w:val="24"/>
          <w:szCs w:val="24"/>
        </w:rPr>
        <w:t>”</w:t>
      </w:r>
      <w:r w:rsidRPr="00743015">
        <w:rPr>
          <w:sz w:val="24"/>
          <w:szCs w:val="24"/>
        </w:rPr>
        <w:t xml:space="preserve">), the Issuer provides notice of and conducts a TEFRA hearing </w:t>
      </w:r>
      <w:r w:rsidR="00743015" w:rsidRPr="00743015">
        <w:rPr>
          <w:sz w:val="24"/>
          <w:szCs w:val="24"/>
        </w:rPr>
        <w:t xml:space="preserve">(the </w:t>
      </w:r>
      <w:r w:rsidR="00646DDD">
        <w:rPr>
          <w:sz w:val="24"/>
          <w:szCs w:val="24"/>
        </w:rPr>
        <w:t>“</w:t>
      </w:r>
      <w:r w:rsidR="00743015" w:rsidRPr="00136B1B">
        <w:rPr>
          <w:b/>
          <w:bCs/>
          <w:sz w:val="24"/>
          <w:szCs w:val="24"/>
        </w:rPr>
        <w:t>Public Hearing</w:t>
      </w:r>
      <w:r w:rsidR="00646DDD">
        <w:rPr>
          <w:sz w:val="24"/>
          <w:szCs w:val="24"/>
        </w:rPr>
        <w:t>”</w:t>
      </w:r>
      <w:r w:rsidR="00743015" w:rsidRPr="00743015">
        <w:rPr>
          <w:sz w:val="24"/>
          <w:szCs w:val="24"/>
        </w:rPr>
        <w:t xml:space="preserve">) has been held on the Project </w:t>
      </w:r>
      <w:r w:rsidRPr="00743015">
        <w:rPr>
          <w:sz w:val="24"/>
          <w:szCs w:val="24"/>
        </w:rPr>
        <w:t xml:space="preserve">and the issuance of </w:t>
      </w:r>
      <w:r w:rsidR="007C7B07" w:rsidRPr="00743015">
        <w:rPr>
          <w:sz w:val="24"/>
          <w:szCs w:val="24"/>
        </w:rPr>
        <w:t xml:space="preserve">the Series 2026 Bonds </w:t>
      </w:r>
      <w:r w:rsidRPr="00743015">
        <w:rPr>
          <w:sz w:val="24"/>
          <w:szCs w:val="24"/>
        </w:rPr>
        <w:t xml:space="preserve">is approved by the </w:t>
      </w:r>
      <w:r w:rsidR="00646DDD">
        <w:rPr>
          <w:rFonts w:eastAsia="Times New Roman"/>
          <w:color w:val="000000"/>
          <w:sz w:val="24"/>
          <w:szCs w:val="24"/>
        </w:rPr>
        <w:t>“</w:t>
      </w:r>
      <w:r w:rsidR="00743015" w:rsidRPr="00743015">
        <w:rPr>
          <w:rFonts w:eastAsia="Times New Roman"/>
          <w:color w:val="000000"/>
          <w:sz w:val="24"/>
          <w:szCs w:val="24"/>
        </w:rPr>
        <w:t>applicable elected representative</w:t>
      </w:r>
      <w:r w:rsidR="00646DDD">
        <w:rPr>
          <w:rFonts w:eastAsia="Times New Roman"/>
          <w:color w:val="000000"/>
          <w:sz w:val="24"/>
          <w:szCs w:val="24"/>
        </w:rPr>
        <w:t>”</w:t>
      </w:r>
      <w:r w:rsidR="00743015" w:rsidRPr="00743015">
        <w:rPr>
          <w:rFonts w:eastAsia="Times New Roman"/>
          <w:color w:val="000000"/>
          <w:sz w:val="24"/>
          <w:szCs w:val="24"/>
        </w:rPr>
        <w:t xml:space="preserve"> of the Town of Hempstead</w:t>
      </w:r>
      <w:r w:rsidRPr="00743015">
        <w:rPr>
          <w:sz w:val="24"/>
          <w:szCs w:val="24"/>
        </w:rPr>
        <w:t xml:space="preserve">; and (B) all of the requirements of Section 145 of the Code are satisfied; and </w:t>
      </w:r>
    </w:p>
    <w:p w14:paraId="1219D939" w14:textId="77777777" w:rsidR="006B0388" w:rsidRPr="00743015" w:rsidRDefault="006B0388" w:rsidP="00352B61">
      <w:pPr>
        <w:ind w:firstLine="720"/>
        <w:jc w:val="both"/>
        <w:rPr>
          <w:sz w:val="24"/>
          <w:szCs w:val="24"/>
        </w:rPr>
      </w:pPr>
    </w:p>
    <w:p w14:paraId="158902FD" w14:textId="2C3139D1"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rPr>
        <w:t xml:space="preserve">WHEREAS, prior to the issuance of the Series 2026 Bonds, public notice of the Public Hearing will be given as required by Section 147(f) of the Code, the notice of which (together with proof of publication) will be substantially in the form annexed hereto as </w:t>
      </w:r>
      <w:r w:rsidRPr="00743015">
        <w:rPr>
          <w:rFonts w:eastAsia="Times New Roman"/>
          <w:color w:val="000000"/>
          <w:sz w:val="24"/>
          <w:szCs w:val="24"/>
          <w:u w:val="single"/>
        </w:rPr>
        <w:t xml:space="preserve">Exhibit </w:t>
      </w:r>
      <w:r w:rsidR="001160DA">
        <w:rPr>
          <w:rFonts w:eastAsia="Times New Roman"/>
          <w:color w:val="000000"/>
          <w:sz w:val="24"/>
          <w:szCs w:val="24"/>
          <w:u w:val="single"/>
        </w:rPr>
        <w:t>A</w:t>
      </w:r>
      <w:r w:rsidR="001160DA" w:rsidRPr="00743015">
        <w:rPr>
          <w:rFonts w:eastAsia="Times New Roman"/>
          <w:color w:val="000000"/>
          <w:sz w:val="24"/>
          <w:szCs w:val="24"/>
        </w:rPr>
        <w:t xml:space="preserve"> </w:t>
      </w:r>
      <w:r w:rsidRPr="00743015">
        <w:rPr>
          <w:rFonts w:eastAsia="Times New Roman"/>
          <w:color w:val="000000"/>
          <w:sz w:val="24"/>
          <w:szCs w:val="24"/>
        </w:rPr>
        <w:t>and such notice will comply with all requirements of the Code; and</w:t>
      </w:r>
    </w:p>
    <w:p w14:paraId="44446ADE" w14:textId="6BA68375" w:rsidR="009B6663" w:rsidRPr="00743015" w:rsidRDefault="009B6663" w:rsidP="009B6663">
      <w:pPr>
        <w:spacing w:after="240"/>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t>WHEREAS,</w:t>
      </w:r>
      <w:proofErr w:type="gramEnd"/>
      <w:r w:rsidRPr="00743015">
        <w:rPr>
          <w:rFonts w:eastAsia="Times New Roman"/>
          <w:color w:val="000000"/>
          <w:sz w:val="24"/>
          <w:szCs w:val="24"/>
        </w:rPr>
        <w:t xml:space="preserve"> the Public Hearing will be held to hear all </w:t>
      </w:r>
      <w:proofErr w:type="gramStart"/>
      <w:r w:rsidRPr="00743015">
        <w:rPr>
          <w:rFonts w:eastAsia="Times New Roman"/>
          <w:color w:val="000000"/>
          <w:sz w:val="24"/>
          <w:szCs w:val="24"/>
        </w:rPr>
        <w:t>persons</w:t>
      </w:r>
      <w:proofErr w:type="gramEnd"/>
      <w:r w:rsidRPr="00743015">
        <w:rPr>
          <w:rFonts w:eastAsia="Times New Roman"/>
          <w:color w:val="000000"/>
          <w:sz w:val="24"/>
          <w:szCs w:val="24"/>
        </w:rPr>
        <w:t xml:space="preserve"> with views in favor of or opposed to the issuance of the Series 2026 Bonds</w:t>
      </w:r>
      <w:r w:rsidR="007C7B07">
        <w:rPr>
          <w:rFonts w:eastAsia="Times New Roman"/>
          <w:color w:val="000000"/>
          <w:sz w:val="24"/>
          <w:szCs w:val="24"/>
        </w:rPr>
        <w:t xml:space="preserve"> and</w:t>
      </w:r>
      <w:r w:rsidRPr="00743015">
        <w:rPr>
          <w:rFonts w:eastAsia="Times New Roman"/>
          <w:color w:val="000000"/>
          <w:sz w:val="24"/>
          <w:szCs w:val="24"/>
        </w:rPr>
        <w:t xml:space="preserve"> the Project</w:t>
      </w:r>
      <w:r w:rsidRPr="007C7B07">
        <w:rPr>
          <w:rFonts w:eastAsia="Times New Roman"/>
          <w:color w:val="000000"/>
          <w:sz w:val="24"/>
          <w:szCs w:val="24"/>
        </w:rPr>
        <w:t>;</w:t>
      </w:r>
      <w:r w:rsidRPr="00743015">
        <w:rPr>
          <w:rFonts w:eastAsia="Times New Roman"/>
          <w:color w:val="000000"/>
          <w:sz w:val="24"/>
          <w:szCs w:val="24"/>
        </w:rPr>
        <w:t xml:space="preserve"> and</w:t>
      </w:r>
    </w:p>
    <w:p w14:paraId="7C3CB181" w14:textId="128D7844" w:rsidR="007A7CEA" w:rsidRPr="00743015" w:rsidRDefault="009C458E" w:rsidP="004556B6">
      <w:pPr>
        <w:spacing w:after="240"/>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t>WHEREAS,</w:t>
      </w:r>
      <w:proofErr w:type="gramEnd"/>
      <w:r w:rsidRPr="00743015">
        <w:rPr>
          <w:rFonts w:eastAsia="Times New Roman"/>
          <w:color w:val="000000"/>
          <w:sz w:val="24"/>
          <w:szCs w:val="24"/>
        </w:rPr>
        <w:t xml:space="preserve"> the </w:t>
      </w:r>
      <w:r w:rsidR="00C96912" w:rsidRPr="00743015">
        <w:rPr>
          <w:rFonts w:eastAsia="Times New Roman"/>
          <w:color w:val="000000"/>
          <w:sz w:val="24"/>
          <w:szCs w:val="24"/>
        </w:rPr>
        <w:t>University</w:t>
      </w:r>
      <w:r w:rsidRPr="00743015">
        <w:rPr>
          <w:rFonts w:eastAsia="Times New Roman"/>
          <w:color w:val="000000"/>
          <w:sz w:val="24"/>
          <w:szCs w:val="24"/>
        </w:rPr>
        <w:t xml:space="preserve"> reasonably expects that it will pay certain capital expenditures or costs of issuance in connection with the Series </w:t>
      </w:r>
      <w:r w:rsidR="004F6499" w:rsidRPr="00743015">
        <w:rPr>
          <w:rFonts w:eastAsia="Times New Roman"/>
          <w:color w:val="000000"/>
          <w:sz w:val="24"/>
          <w:szCs w:val="24"/>
        </w:rPr>
        <w:t>2026</w:t>
      </w:r>
      <w:r w:rsidRPr="00743015">
        <w:rPr>
          <w:rFonts w:eastAsia="Times New Roman"/>
          <w:color w:val="000000"/>
          <w:sz w:val="24"/>
          <w:szCs w:val="24"/>
        </w:rPr>
        <w:t xml:space="preserve"> Project prior to the issuance of the Series </w:t>
      </w:r>
      <w:r w:rsidR="004F6499" w:rsidRPr="00743015">
        <w:rPr>
          <w:rFonts w:eastAsia="Times New Roman"/>
          <w:color w:val="000000"/>
          <w:sz w:val="24"/>
          <w:szCs w:val="24"/>
        </w:rPr>
        <w:t>2026</w:t>
      </w:r>
      <w:r w:rsidRPr="00743015">
        <w:rPr>
          <w:rFonts w:eastAsia="Times New Roman"/>
          <w:color w:val="000000"/>
          <w:sz w:val="24"/>
          <w:szCs w:val="24"/>
        </w:rPr>
        <w:t xml:space="preserve"> Bonds; and</w:t>
      </w:r>
    </w:p>
    <w:p w14:paraId="6575CBAD" w14:textId="6E0E0EEB"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rPr>
        <w:t xml:space="preserve">WHEREAS, the University will use funds from sources other than the proceeds </w:t>
      </w:r>
      <w:r w:rsidR="006B0388">
        <w:rPr>
          <w:rFonts w:eastAsia="Times New Roman"/>
          <w:color w:val="000000"/>
          <w:sz w:val="24"/>
          <w:szCs w:val="24"/>
        </w:rPr>
        <w:t>of tax-exempt obligations,</w:t>
      </w:r>
      <w:r w:rsidRPr="00743015">
        <w:rPr>
          <w:rFonts w:eastAsia="Times New Roman"/>
          <w:color w:val="000000"/>
          <w:sz w:val="24"/>
          <w:szCs w:val="24"/>
        </w:rPr>
        <w:t xml:space="preserve"> which are or will be available on a short-term basis to pay for preliminary expenditures </w:t>
      </w:r>
      <w:r w:rsidR="001160DA">
        <w:rPr>
          <w:rFonts w:eastAsia="Times New Roman"/>
          <w:color w:val="000000"/>
          <w:sz w:val="24"/>
          <w:szCs w:val="24"/>
        </w:rPr>
        <w:t xml:space="preserve">and </w:t>
      </w:r>
      <w:r w:rsidR="005D02E6">
        <w:rPr>
          <w:rFonts w:eastAsia="Times New Roman"/>
          <w:color w:val="000000"/>
          <w:sz w:val="24"/>
          <w:szCs w:val="24"/>
        </w:rPr>
        <w:t xml:space="preserve">certain capital costs </w:t>
      </w:r>
      <w:r w:rsidRPr="00743015">
        <w:rPr>
          <w:rFonts w:eastAsia="Times New Roman"/>
          <w:color w:val="000000"/>
          <w:sz w:val="24"/>
          <w:szCs w:val="24"/>
        </w:rPr>
        <w:t>of the Series 2026 Project</w:t>
      </w:r>
      <w:r w:rsidR="005D02E6">
        <w:rPr>
          <w:rFonts w:eastAsia="Times New Roman"/>
          <w:color w:val="000000"/>
          <w:sz w:val="24"/>
          <w:szCs w:val="24"/>
        </w:rPr>
        <w:t xml:space="preserve"> before the Series 2026 Bonds are issued</w:t>
      </w:r>
      <w:r w:rsidRPr="00743015">
        <w:rPr>
          <w:rFonts w:eastAsia="Times New Roman"/>
          <w:color w:val="000000"/>
          <w:sz w:val="24"/>
          <w:szCs w:val="24"/>
        </w:rPr>
        <w:t>; and</w:t>
      </w:r>
    </w:p>
    <w:p w14:paraId="7313A47B" w14:textId="74698383" w:rsidR="009B6663" w:rsidRPr="00743015" w:rsidRDefault="009B6663" w:rsidP="009B6663">
      <w:pPr>
        <w:spacing w:after="240"/>
        <w:ind w:firstLine="720"/>
        <w:jc w:val="both"/>
        <w:textAlignment w:val="baseline"/>
        <w:rPr>
          <w:rFonts w:eastAsia="Times New Roman"/>
          <w:color w:val="000000"/>
          <w:sz w:val="24"/>
          <w:szCs w:val="24"/>
        </w:rPr>
      </w:pPr>
      <w:proofErr w:type="gramStart"/>
      <w:r w:rsidRPr="00743015">
        <w:rPr>
          <w:rFonts w:eastAsia="Times New Roman"/>
          <w:color w:val="000000"/>
          <w:sz w:val="24"/>
          <w:szCs w:val="24"/>
        </w:rPr>
        <w:lastRenderedPageBreak/>
        <w:t>WHEREAS,</w:t>
      </w:r>
      <w:proofErr w:type="gramEnd"/>
      <w:r w:rsidRPr="00743015">
        <w:rPr>
          <w:rFonts w:eastAsia="Times New Roman"/>
          <w:color w:val="000000"/>
          <w:sz w:val="24"/>
          <w:szCs w:val="24"/>
        </w:rPr>
        <w:t xml:space="preserve"> the University reasonably expects that it will reimburse itself for the use of such funds with </w:t>
      </w:r>
      <w:r w:rsidR="005D02E6">
        <w:rPr>
          <w:rFonts w:eastAsia="Times New Roman"/>
          <w:color w:val="000000"/>
          <w:sz w:val="24"/>
          <w:szCs w:val="24"/>
        </w:rPr>
        <w:t xml:space="preserve">a portion of the </w:t>
      </w:r>
      <w:r w:rsidRPr="00743015">
        <w:rPr>
          <w:rFonts w:eastAsia="Times New Roman"/>
          <w:color w:val="000000"/>
          <w:sz w:val="24"/>
          <w:szCs w:val="24"/>
        </w:rPr>
        <w:t xml:space="preserve">proceeds of </w:t>
      </w:r>
      <w:r w:rsidR="005D02E6">
        <w:rPr>
          <w:rFonts w:eastAsia="Times New Roman"/>
          <w:color w:val="000000"/>
          <w:sz w:val="24"/>
          <w:szCs w:val="24"/>
        </w:rPr>
        <w:t xml:space="preserve">the Series 2026 Bonds </w:t>
      </w:r>
      <w:r w:rsidRPr="00743015">
        <w:rPr>
          <w:rFonts w:eastAsia="Times New Roman"/>
          <w:color w:val="000000"/>
          <w:sz w:val="24"/>
          <w:szCs w:val="24"/>
        </w:rPr>
        <w:t>to be issued by the Issuer to finance or refinance the costs of the Series 2026 Project; and</w:t>
      </w:r>
    </w:p>
    <w:p w14:paraId="5399ED75" w14:textId="7CB0CEE9" w:rsidR="009B6663" w:rsidRPr="00743015" w:rsidRDefault="009B6663" w:rsidP="009B6663">
      <w:pPr>
        <w:spacing w:after="240"/>
        <w:ind w:firstLine="720"/>
        <w:jc w:val="both"/>
        <w:textAlignment w:val="baseline"/>
        <w:rPr>
          <w:rFonts w:eastAsia="Times New Roman"/>
          <w:color w:val="000000"/>
          <w:spacing w:val="1"/>
          <w:sz w:val="24"/>
          <w:szCs w:val="24"/>
        </w:rPr>
      </w:pPr>
      <w:proofErr w:type="gramStart"/>
      <w:r w:rsidRPr="00743015">
        <w:rPr>
          <w:rFonts w:eastAsia="Times New Roman"/>
          <w:color w:val="000000"/>
          <w:spacing w:val="1"/>
          <w:sz w:val="24"/>
          <w:szCs w:val="24"/>
        </w:rPr>
        <w:t>WHEREAS,</w:t>
      </w:r>
      <w:proofErr w:type="gramEnd"/>
      <w:r w:rsidRPr="00743015">
        <w:rPr>
          <w:rFonts w:eastAsia="Times New Roman"/>
          <w:color w:val="000000"/>
          <w:spacing w:val="1"/>
          <w:sz w:val="24"/>
          <w:szCs w:val="24"/>
        </w:rPr>
        <w:t xml:space="preserve"> the Series 2026 Bonds are expected to be issued in an aggregate principal amount presently estimated to be approximately $</w:t>
      </w:r>
      <w:proofErr w:type="gramStart"/>
      <w:r w:rsidRPr="00743015">
        <w:rPr>
          <w:rFonts w:eastAsia="Times New Roman"/>
          <w:color w:val="000000"/>
          <w:spacing w:val="1"/>
          <w:sz w:val="24"/>
          <w:szCs w:val="24"/>
        </w:rPr>
        <w:t>75,000,000</w:t>
      </w:r>
      <w:proofErr w:type="gramEnd"/>
      <w:r w:rsidRPr="00743015">
        <w:rPr>
          <w:rFonts w:eastAsia="Times New Roman"/>
          <w:color w:val="000000"/>
          <w:spacing w:val="1"/>
          <w:sz w:val="24"/>
          <w:szCs w:val="24"/>
        </w:rPr>
        <w:t xml:space="preserve"> but not to exceed $90,000</w:t>
      </w:r>
      <w:r w:rsidR="00B64A59">
        <w:rPr>
          <w:rFonts w:eastAsia="Times New Roman"/>
          <w:color w:val="000000"/>
          <w:spacing w:val="1"/>
          <w:sz w:val="24"/>
          <w:szCs w:val="24"/>
        </w:rPr>
        <w:t>,</w:t>
      </w:r>
      <w:r w:rsidRPr="00743015">
        <w:rPr>
          <w:rFonts w:eastAsia="Times New Roman"/>
          <w:color w:val="000000"/>
          <w:spacing w:val="1"/>
          <w:sz w:val="24"/>
          <w:szCs w:val="24"/>
        </w:rPr>
        <w:t>000; and</w:t>
      </w:r>
    </w:p>
    <w:p w14:paraId="6A080780" w14:textId="0EE72DC8" w:rsidR="000C1063" w:rsidRPr="00743015" w:rsidRDefault="000C1063" w:rsidP="000C1063">
      <w:pPr>
        <w:spacing w:after="240"/>
        <w:ind w:firstLine="720"/>
        <w:jc w:val="both"/>
        <w:rPr>
          <w:rFonts w:eastAsia="Times New Roman"/>
          <w:sz w:val="24"/>
          <w:szCs w:val="24"/>
        </w:rPr>
      </w:pPr>
      <w:r w:rsidRPr="00743015">
        <w:rPr>
          <w:rFonts w:eastAsia="Times New Roman"/>
          <w:sz w:val="24"/>
          <w:szCs w:val="24"/>
        </w:rPr>
        <w:t xml:space="preserve">WHEREAS, pursuant to Article 8 of the Environmental Conservation Law and the regulations adopted pursuant thereto by the Department of Environmental Conservation of the State of New York a 6 NYCRR Part 617 (collectively referred to as </w:t>
      </w:r>
      <w:r w:rsidR="00646DDD">
        <w:rPr>
          <w:rFonts w:eastAsia="Times New Roman"/>
          <w:sz w:val="24"/>
          <w:szCs w:val="24"/>
        </w:rPr>
        <w:t>“</w:t>
      </w:r>
      <w:r w:rsidRPr="00743015">
        <w:rPr>
          <w:rFonts w:eastAsia="Times New Roman"/>
          <w:sz w:val="24"/>
          <w:szCs w:val="24"/>
        </w:rPr>
        <w:t>SEQRA</w:t>
      </w:r>
      <w:r w:rsidR="00646DDD">
        <w:rPr>
          <w:rFonts w:eastAsia="Times New Roman"/>
          <w:sz w:val="24"/>
          <w:szCs w:val="24"/>
        </w:rPr>
        <w:t>”</w:t>
      </w:r>
      <w:r w:rsidRPr="00743015">
        <w:rPr>
          <w:rFonts w:eastAsia="Times New Roman"/>
          <w:sz w:val="24"/>
          <w:szCs w:val="24"/>
        </w:rPr>
        <w:t xml:space="preserve">), the Issuer constitutes a </w:t>
      </w:r>
      <w:r w:rsidR="00646DDD">
        <w:rPr>
          <w:rFonts w:eastAsia="Times New Roman"/>
          <w:sz w:val="24"/>
          <w:szCs w:val="24"/>
        </w:rPr>
        <w:t>“</w:t>
      </w:r>
      <w:r w:rsidRPr="00743015">
        <w:rPr>
          <w:rFonts w:eastAsia="Times New Roman"/>
          <w:sz w:val="24"/>
          <w:szCs w:val="24"/>
        </w:rPr>
        <w:t>lead agency</w:t>
      </w:r>
      <w:r w:rsidR="00646DDD">
        <w:rPr>
          <w:rFonts w:eastAsia="Times New Roman"/>
          <w:sz w:val="24"/>
          <w:szCs w:val="24"/>
        </w:rPr>
        <w:t>”</w:t>
      </w:r>
      <w:r w:rsidRPr="00743015">
        <w:rPr>
          <w:rFonts w:eastAsia="Times New Roman"/>
          <w:sz w:val="24"/>
          <w:szCs w:val="24"/>
        </w:rPr>
        <w:t xml:space="preserve"> for purposes of completing a SEQRA review for the Project; and</w:t>
      </w:r>
    </w:p>
    <w:p w14:paraId="5114BA4D" w14:textId="42543555" w:rsidR="000C1063" w:rsidRPr="00743015" w:rsidRDefault="000C1063" w:rsidP="000C1063">
      <w:pPr>
        <w:spacing w:after="240"/>
        <w:ind w:firstLine="720"/>
        <w:jc w:val="both"/>
        <w:rPr>
          <w:rFonts w:eastAsia="Times New Roman"/>
          <w:sz w:val="24"/>
          <w:szCs w:val="24"/>
        </w:rPr>
      </w:pPr>
      <w:r w:rsidRPr="00743015">
        <w:rPr>
          <w:rFonts w:eastAsia="Times New Roman"/>
          <w:sz w:val="24"/>
          <w:szCs w:val="24"/>
        </w:rPr>
        <w:t xml:space="preserve">WHEREAS, to aid the Issuer in determining whether the Project may have a potential significant adverse impact on the environment, the </w:t>
      </w:r>
      <w:r w:rsidR="001160DA">
        <w:rPr>
          <w:rFonts w:eastAsia="Times New Roman"/>
          <w:sz w:val="24"/>
          <w:szCs w:val="24"/>
        </w:rPr>
        <w:t xml:space="preserve">University </w:t>
      </w:r>
      <w:r w:rsidRPr="00743015">
        <w:rPr>
          <w:rFonts w:eastAsia="Times New Roman"/>
          <w:sz w:val="24"/>
          <w:szCs w:val="24"/>
        </w:rPr>
        <w:t xml:space="preserve">prepared and submitted to the Issuer a Short Environmental Assessment Form (the </w:t>
      </w:r>
      <w:r w:rsidR="00646DDD">
        <w:rPr>
          <w:rFonts w:eastAsia="Times New Roman"/>
          <w:sz w:val="24"/>
          <w:szCs w:val="24"/>
        </w:rPr>
        <w:t>“</w:t>
      </w:r>
      <w:r w:rsidRPr="00743015">
        <w:rPr>
          <w:rFonts w:eastAsia="Times New Roman"/>
          <w:sz w:val="24"/>
          <w:szCs w:val="24"/>
        </w:rPr>
        <w:t>EAF</w:t>
      </w:r>
      <w:r w:rsidR="00646DDD">
        <w:rPr>
          <w:rFonts w:eastAsia="Times New Roman"/>
          <w:sz w:val="24"/>
          <w:szCs w:val="24"/>
        </w:rPr>
        <w:t>”</w:t>
      </w:r>
      <w:r w:rsidRPr="00743015">
        <w:rPr>
          <w:rFonts w:eastAsia="Times New Roman"/>
          <w:sz w:val="24"/>
          <w:szCs w:val="24"/>
        </w:rPr>
        <w:t>) with respect to the Project, copies of which are on file at the office of the Issuer; and</w:t>
      </w:r>
    </w:p>
    <w:p w14:paraId="233BFF08" w14:textId="338EE1C2" w:rsidR="000C1063" w:rsidRPr="00743015" w:rsidRDefault="000C1063" w:rsidP="000C1063">
      <w:pPr>
        <w:spacing w:after="240"/>
        <w:ind w:firstLine="720"/>
        <w:jc w:val="both"/>
        <w:rPr>
          <w:rFonts w:eastAsia="Times New Roman"/>
          <w:sz w:val="24"/>
          <w:szCs w:val="24"/>
        </w:rPr>
      </w:pPr>
      <w:r w:rsidRPr="00743015">
        <w:rPr>
          <w:rFonts w:eastAsia="Times New Roman"/>
          <w:sz w:val="24"/>
          <w:szCs w:val="24"/>
        </w:rPr>
        <w:t xml:space="preserve">WHEREAS, as lead agency completing a SEQRA review of the Project, the Issuer has reviewed and completed Parts II and III of the EAF; and </w:t>
      </w:r>
    </w:p>
    <w:p w14:paraId="4FB38E54" w14:textId="6540764F" w:rsidR="000C1063" w:rsidRPr="00743015" w:rsidRDefault="000C1063" w:rsidP="000C1063">
      <w:pPr>
        <w:spacing w:after="240"/>
        <w:ind w:firstLine="720"/>
        <w:jc w:val="both"/>
        <w:rPr>
          <w:rFonts w:eastAsia="Times New Roman"/>
          <w:sz w:val="24"/>
          <w:szCs w:val="24"/>
        </w:rPr>
      </w:pPr>
      <w:r w:rsidRPr="00743015">
        <w:rPr>
          <w:rFonts w:eastAsia="Times New Roman"/>
          <w:sz w:val="24"/>
          <w:szCs w:val="24"/>
        </w:rPr>
        <w:t xml:space="preserve">WHEREAS, the Issuer has reviewed Part I of the EAF and such other documents as the Issuer felt necessary or appropriate to examine and review adequately the Project pursuant to SEQRA, as well as completed Parts II and III of the EAF, attached hereto as </w:t>
      </w:r>
      <w:r w:rsidRPr="00743015">
        <w:rPr>
          <w:rFonts w:eastAsia="Times New Roman"/>
          <w:sz w:val="24"/>
          <w:szCs w:val="24"/>
          <w:u w:val="single"/>
        </w:rPr>
        <w:t xml:space="preserve">Exhibit </w:t>
      </w:r>
      <w:r w:rsidR="001160DA">
        <w:rPr>
          <w:rFonts w:eastAsia="Times New Roman"/>
          <w:sz w:val="24"/>
          <w:szCs w:val="24"/>
          <w:u w:val="single"/>
        </w:rPr>
        <w:t>B</w:t>
      </w:r>
      <w:r w:rsidR="00303774" w:rsidRPr="007C7B07">
        <w:rPr>
          <w:rFonts w:eastAsia="Times New Roman"/>
          <w:sz w:val="24"/>
          <w:szCs w:val="24"/>
        </w:rPr>
        <w:t>; and</w:t>
      </w:r>
    </w:p>
    <w:p w14:paraId="5630A0B7" w14:textId="418BEC6C" w:rsidR="006E44CD" w:rsidRPr="00743015" w:rsidRDefault="006E44CD" w:rsidP="004556B6">
      <w:pPr>
        <w:spacing w:after="240"/>
        <w:ind w:firstLine="720"/>
        <w:jc w:val="both"/>
        <w:textAlignment w:val="baseline"/>
        <w:rPr>
          <w:rFonts w:eastAsia="Times New Roman"/>
          <w:color w:val="000000"/>
          <w:sz w:val="24"/>
          <w:szCs w:val="24"/>
        </w:rPr>
      </w:pPr>
      <w:r w:rsidRPr="00743015">
        <w:rPr>
          <w:rFonts w:eastAsia="Times New Roman"/>
          <w:color w:val="000000"/>
          <w:sz w:val="24"/>
          <w:szCs w:val="24"/>
        </w:rPr>
        <w:t>WHEREAS, the University has agreed to indemnify the Issuer against certain losses, claims, expenses, damages and liabilities that may arise in connection with the transaction contemplated by the issuance of the Series 2026 Bonds and the financing and refinancing of the Project</w:t>
      </w:r>
      <w:r w:rsidR="00303774">
        <w:rPr>
          <w:rFonts w:eastAsia="Times New Roman"/>
          <w:color w:val="000000"/>
          <w:sz w:val="24"/>
          <w:szCs w:val="24"/>
        </w:rPr>
        <w:t>.</w:t>
      </w:r>
    </w:p>
    <w:p w14:paraId="2292724F" w14:textId="77777777" w:rsidR="006E44CD" w:rsidRPr="00743015" w:rsidRDefault="006E44CD" w:rsidP="004556B6">
      <w:pPr>
        <w:spacing w:after="240"/>
        <w:ind w:firstLine="720"/>
        <w:jc w:val="both"/>
        <w:textAlignment w:val="baseline"/>
        <w:rPr>
          <w:rFonts w:eastAsia="Times New Roman"/>
          <w:color w:val="000000"/>
          <w:sz w:val="24"/>
          <w:szCs w:val="24"/>
        </w:rPr>
      </w:pPr>
      <w:r w:rsidRPr="00743015">
        <w:rPr>
          <w:rFonts w:eastAsia="Times New Roman"/>
          <w:color w:val="000000"/>
          <w:sz w:val="24"/>
          <w:szCs w:val="24"/>
        </w:rPr>
        <w:t xml:space="preserve">NOW, THEREFORE, </w:t>
      </w:r>
      <w:proofErr w:type="gramStart"/>
      <w:r w:rsidRPr="00743015">
        <w:rPr>
          <w:rFonts w:eastAsia="Times New Roman"/>
          <w:color w:val="000000"/>
          <w:sz w:val="24"/>
          <w:szCs w:val="24"/>
        </w:rPr>
        <w:t>BE IT</w:t>
      </w:r>
      <w:proofErr w:type="gramEnd"/>
      <w:r w:rsidRPr="00743015">
        <w:rPr>
          <w:rFonts w:eastAsia="Times New Roman"/>
          <w:color w:val="000000"/>
          <w:sz w:val="24"/>
          <w:szCs w:val="24"/>
        </w:rPr>
        <w:t xml:space="preserve"> RESOLVED by the Issuer (a majority of the members thereof affirmatively concurring) that:</w:t>
      </w:r>
    </w:p>
    <w:p w14:paraId="285EB328" w14:textId="3B9BCFD0" w:rsidR="000C1063" w:rsidRPr="00743015" w:rsidRDefault="000C1063" w:rsidP="000C1063">
      <w:pPr>
        <w:spacing w:after="240"/>
        <w:ind w:firstLine="720"/>
        <w:jc w:val="both"/>
        <w:rPr>
          <w:sz w:val="24"/>
          <w:szCs w:val="24"/>
        </w:rPr>
      </w:pPr>
      <w:r w:rsidRPr="00743015">
        <w:rPr>
          <w:rFonts w:eastAsia="Times New Roman"/>
          <w:sz w:val="24"/>
          <w:szCs w:val="24"/>
          <w:u w:val="single"/>
        </w:rPr>
        <w:t>Section 1</w:t>
      </w:r>
      <w:r w:rsidRPr="00743015">
        <w:rPr>
          <w:rFonts w:eastAsia="Times New Roman"/>
          <w:sz w:val="24"/>
          <w:szCs w:val="24"/>
        </w:rPr>
        <w:t>.</w:t>
      </w:r>
      <w:r w:rsidRPr="00743015">
        <w:rPr>
          <w:rFonts w:eastAsia="Times New Roman"/>
          <w:sz w:val="24"/>
          <w:szCs w:val="24"/>
        </w:rPr>
        <w:tab/>
        <w:t xml:space="preserve">Based upon a review of Part I of the EAF as completed by the </w:t>
      </w:r>
      <w:r w:rsidR="00067FD9">
        <w:rPr>
          <w:rFonts w:eastAsia="Times New Roman"/>
          <w:sz w:val="24"/>
          <w:szCs w:val="24"/>
        </w:rPr>
        <w:t>University</w:t>
      </w:r>
      <w:r w:rsidR="00067FD9" w:rsidRPr="00743015">
        <w:rPr>
          <w:rFonts w:eastAsia="Times New Roman"/>
          <w:sz w:val="24"/>
          <w:szCs w:val="24"/>
        </w:rPr>
        <w:t xml:space="preserve"> </w:t>
      </w:r>
      <w:r w:rsidRPr="00743015">
        <w:rPr>
          <w:rFonts w:eastAsia="Times New Roman"/>
          <w:sz w:val="24"/>
          <w:szCs w:val="24"/>
        </w:rPr>
        <w:t xml:space="preserve">and other representations and information furnished regarding the Project, the Issuer determines that the Project constitutes an Unlisted Action and that the Issuer may conduct an uncoordinated review of the Project pursuant to </w:t>
      </w:r>
      <w:r w:rsidRPr="00743015">
        <w:rPr>
          <w:sz w:val="24"/>
          <w:szCs w:val="24"/>
        </w:rPr>
        <w:t>6 NYCRR §§ 617.2(al) and 617.6(b)(4) of the SEQRA regulations.</w:t>
      </w:r>
    </w:p>
    <w:p w14:paraId="540BD4BB" w14:textId="476E2B32" w:rsidR="000C1063" w:rsidRPr="00743015" w:rsidRDefault="000C1063" w:rsidP="000C1063">
      <w:pPr>
        <w:spacing w:after="240"/>
        <w:ind w:firstLine="720"/>
        <w:jc w:val="both"/>
        <w:rPr>
          <w:rFonts w:eastAsia="Times New Roman"/>
          <w:sz w:val="24"/>
          <w:szCs w:val="24"/>
        </w:rPr>
      </w:pPr>
      <w:r w:rsidRPr="00743015">
        <w:rPr>
          <w:sz w:val="24"/>
          <w:szCs w:val="24"/>
          <w:u w:val="single"/>
        </w:rPr>
        <w:t>Section 2</w:t>
      </w:r>
      <w:r w:rsidRPr="00743015">
        <w:rPr>
          <w:sz w:val="24"/>
          <w:szCs w:val="24"/>
        </w:rPr>
        <w:t>.</w:t>
      </w:r>
      <w:r w:rsidRPr="00743015">
        <w:rPr>
          <w:sz w:val="24"/>
          <w:szCs w:val="24"/>
        </w:rPr>
        <w:tab/>
        <w:t>B</w:t>
      </w:r>
      <w:r w:rsidRPr="00743015">
        <w:rPr>
          <w:rFonts w:eastAsia="Times New Roman"/>
          <w:sz w:val="24"/>
          <w:szCs w:val="24"/>
        </w:rPr>
        <w:t xml:space="preserve">ased upon its comprehensive review of Part I of the EAF, the applicable criteria relating to a determination of environmental significance as set forth in </w:t>
      </w:r>
      <w:r w:rsidRPr="00743015">
        <w:rPr>
          <w:sz w:val="24"/>
          <w:szCs w:val="24"/>
        </w:rPr>
        <w:t>6 NYCRR § 617.7 of the SEQRA regulations</w:t>
      </w:r>
      <w:r w:rsidRPr="00743015">
        <w:rPr>
          <w:rFonts w:eastAsia="Times New Roman"/>
          <w:sz w:val="24"/>
          <w:szCs w:val="24"/>
        </w:rPr>
        <w:t xml:space="preserve">, and such other and further information which the Issuer deemed necessary to assess the potential environmental impacts of the Project, as well as in completing Parts II and III of the EAF, the Issuer determines that the Project does not pose a potential significant adverse impact to the environment and therefore issues a Negative Declaration pursuant to 6 NYCRR </w:t>
      </w:r>
      <w:r w:rsidRPr="00743015">
        <w:rPr>
          <w:sz w:val="24"/>
          <w:szCs w:val="24"/>
        </w:rPr>
        <w:t xml:space="preserve">§ 617.7(a)(2) of the SEQRA regulations, as attached hereto as </w:t>
      </w:r>
      <w:r w:rsidRPr="00743015">
        <w:rPr>
          <w:sz w:val="24"/>
          <w:szCs w:val="24"/>
          <w:u w:val="single"/>
        </w:rPr>
        <w:t xml:space="preserve">Exhibit </w:t>
      </w:r>
      <w:r w:rsidR="00067FD9">
        <w:rPr>
          <w:sz w:val="24"/>
          <w:szCs w:val="24"/>
          <w:u w:val="single"/>
        </w:rPr>
        <w:t>B</w:t>
      </w:r>
      <w:r w:rsidRPr="00743015">
        <w:rPr>
          <w:rFonts w:eastAsia="Times New Roman"/>
          <w:sz w:val="24"/>
          <w:szCs w:val="24"/>
        </w:rPr>
        <w:t>.</w:t>
      </w:r>
    </w:p>
    <w:p w14:paraId="1C912795" w14:textId="687BF80D"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u w:val="single"/>
        </w:rPr>
        <w:t>Section 3</w:t>
      </w:r>
      <w:r w:rsidRPr="00743015">
        <w:rPr>
          <w:rFonts w:eastAsia="Times New Roman"/>
          <w:color w:val="000000"/>
          <w:sz w:val="24"/>
          <w:szCs w:val="24"/>
        </w:rPr>
        <w:t>.</w:t>
      </w:r>
      <w:r w:rsidRPr="00743015">
        <w:rPr>
          <w:rFonts w:eastAsia="Times New Roman"/>
          <w:color w:val="000000"/>
          <w:sz w:val="24"/>
          <w:szCs w:val="24"/>
        </w:rPr>
        <w:tab/>
        <w:t>(a)</w:t>
      </w:r>
      <w:r w:rsidRPr="00743015">
        <w:rPr>
          <w:rFonts w:eastAsia="Times New Roman"/>
          <w:color w:val="000000"/>
          <w:sz w:val="24"/>
          <w:szCs w:val="24"/>
        </w:rPr>
        <w:tab/>
        <w:t xml:space="preserve">The financing and refinancing of the Project by the Issuer, through the issuance of the Series 2026 Bonds pursuant to the Act, and the provision of other financial </w:t>
      </w:r>
      <w:r w:rsidRPr="00743015">
        <w:rPr>
          <w:rFonts w:eastAsia="Times New Roman"/>
          <w:color w:val="000000"/>
          <w:sz w:val="24"/>
          <w:szCs w:val="24"/>
        </w:rPr>
        <w:lastRenderedPageBreak/>
        <w:t>assistance in connection therewith pursuant to the Act, will promote job opportunities, health, general prosperity and the economic welfare of the inhabitants of the Town of Hempstead and the people of the State of New York and improve their standard of living, and thereby serve the public purposes of the Act and the same is, therefore, approved;</w:t>
      </w:r>
    </w:p>
    <w:p w14:paraId="07A836BB" w14:textId="29106F83" w:rsidR="009B6663" w:rsidRPr="00743015" w:rsidRDefault="009B6663" w:rsidP="009B6663">
      <w:pPr>
        <w:pStyle w:val="ListParagraph"/>
        <w:numPr>
          <w:ilvl w:val="0"/>
          <w:numId w:val="4"/>
        </w:numPr>
        <w:spacing w:after="240"/>
        <w:ind w:left="0" w:firstLine="720"/>
        <w:jc w:val="both"/>
        <w:textAlignment w:val="baseline"/>
        <w:rPr>
          <w:rFonts w:eastAsia="Times New Roman"/>
          <w:color w:val="000000"/>
          <w:sz w:val="24"/>
          <w:szCs w:val="24"/>
        </w:rPr>
      </w:pPr>
      <w:r w:rsidRPr="00743015">
        <w:rPr>
          <w:rFonts w:eastAsia="Times New Roman"/>
          <w:color w:val="000000"/>
          <w:sz w:val="24"/>
          <w:szCs w:val="24"/>
        </w:rPr>
        <w:t xml:space="preserve">It is desirable and in the public interest for the Issuer to issue the Series 2026 Bonds for the </w:t>
      </w:r>
      <w:proofErr w:type="gramStart"/>
      <w:r w:rsidRPr="00743015">
        <w:rPr>
          <w:rFonts w:eastAsia="Times New Roman"/>
          <w:color w:val="000000"/>
          <w:sz w:val="24"/>
          <w:szCs w:val="24"/>
        </w:rPr>
        <w:t>purposes</w:t>
      </w:r>
      <w:proofErr w:type="gramEnd"/>
      <w:r w:rsidRPr="00743015">
        <w:rPr>
          <w:rFonts w:eastAsia="Times New Roman"/>
          <w:color w:val="000000"/>
          <w:sz w:val="24"/>
          <w:szCs w:val="24"/>
        </w:rPr>
        <w:t xml:space="preserve"> of financing and refinancing the costs of the Project, as amended from time to time prior to the issuance of the Series 2026 Bonds. The currently estimated aggregate principal amount of the Series 2026 Bonds to be issued is approximately $75,000,000, but not to exceed $90,000,000.</w:t>
      </w:r>
    </w:p>
    <w:p w14:paraId="5B484EDE" w14:textId="7E63CE59"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u w:val="single"/>
        </w:rPr>
        <w:t>Section 4</w:t>
      </w:r>
      <w:r w:rsidRPr="00743015">
        <w:rPr>
          <w:rFonts w:eastAsia="Times New Roman"/>
          <w:color w:val="000000"/>
          <w:sz w:val="24"/>
          <w:szCs w:val="24"/>
        </w:rPr>
        <w:t>.</w:t>
      </w:r>
      <w:r w:rsidRPr="00743015">
        <w:rPr>
          <w:rFonts w:eastAsia="Times New Roman"/>
          <w:color w:val="000000"/>
          <w:sz w:val="24"/>
          <w:szCs w:val="24"/>
        </w:rPr>
        <w:tab/>
      </w:r>
      <w:r w:rsidRPr="00743015">
        <w:rPr>
          <w:rFonts w:eastAsia="Times New Roman"/>
          <w:color w:val="000000"/>
          <w:spacing w:val="1"/>
          <w:sz w:val="24"/>
          <w:szCs w:val="24"/>
        </w:rPr>
        <w:t>Subject to the adoption of a final authorization resolution after the Public Hearing has been held and approval of the issuance of the</w:t>
      </w:r>
      <w:r w:rsidR="00267DB7" w:rsidRPr="00743015">
        <w:rPr>
          <w:sz w:val="24"/>
          <w:szCs w:val="24"/>
        </w:rPr>
        <w:t xml:space="preserve"> Series 2026 Bonds </w:t>
      </w:r>
      <w:r w:rsidRPr="00743015">
        <w:rPr>
          <w:rFonts w:eastAsia="Times New Roman"/>
          <w:color w:val="000000"/>
          <w:spacing w:val="1"/>
          <w:sz w:val="24"/>
          <w:szCs w:val="24"/>
        </w:rPr>
        <w:t>by the Hon. John R. Ferretti, Jr., Supervisor, Town of Hempstead, Nassau County, and the compliance with any other applicable provisions of the Code, the Issuer shall (</w:t>
      </w:r>
      <w:proofErr w:type="spellStart"/>
      <w:r w:rsidRPr="00743015">
        <w:rPr>
          <w:rFonts w:eastAsia="Times New Roman"/>
          <w:color w:val="000000"/>
          <w:spacing w:val="1"/>
          <w:sz w:val="24"/>
          <w:szCs w:val="24"/>
        </w:rPr>
        <w:t>i</w:t>
      </w:r>
      <w:proofErr w:type="spellEnd"/>
      <w:r w:rsidRPr="00743015">
        <w:rPr>
          <w:rFonts w:eastAsia="Times New Roman"/>
          <w:color w:val="000000"/>
          <w:spacing w:val="1"/>
          <w:sz w:val="24"/>
          <w:szCs w:val="24"/>
        </w:rPr>
        <w:t>) issue the Series 2026 Bonds in an amount and with maturities, an interest rate, redemption terms and other terms and provisions to be determined by a further resolution of the Issuer, (ii) loan the proceeds of the Series 2026 Bonds to the University pursuant to the terms of a Loan Agreement whereby the University will be obligated, among other things, to make loan payments to or for the account of the Issuer in amounts and at times so that such loan payments will be adequate to pay the principal of, premium, if any, and interest on the Series 2026 Bonds, and (iii) secure the Series 2026 Bonds in such manner as the Issuer, the University and the purchaser(s) of the Series 2026 Bonds mutually deem appropriate. If the proceeds of the sale of the Series 2026 Bonds are insufficient to finance or refinance the Project, the Issuer will, subject to the terms and conditions to be agreed upon between the Issuer and the University, and upon the request of the University, take such actions and execute such documents as may be necessary to effect the issuance from time to time of additional bonds, whether on a parity with the Series 2026 Bonds or otherwise, for the purpose of paying the costs of completing the Project.</w:t>
      </w:r>
    </w:p>
    <w:p w14:paraId="00067790" w14:textId="583DC834"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u w:val="single"/>
        </w:rPr>
        <w:t>Section 5</w:t>
      </w:r>
      <w:r w:rsidRPr="00743015">
        <w:rPr>
          <w:rFonts w:eastAsia="Times New Roman"/>
          <w:color w:val="000000"/>
          <w:sz w:val="24"/>
          <w:szCs w:val="24"/>
        </w:rPr>
        <w:t>.</w:t>
      </w:r>
      <w:r w:rsidRPr="00743015">
        <w:rPr>
          <w:rFonts w:eastAsia="Times New Roman"/>
          <w:color w:val="000000"/>
          <w:sz w:val="24"/>
          <w:szCs w:val="24"/>
        </w:rPr>
        <w:tab/>
        <w:t>The University is hereby authorized to undertake the financing or refinancing of the Project with the Series 2026 Bonds.</w:t>
      </w:r>
    </w:p>
    <w:p w14:paraId="13258BC8" w14:textId="301DED5F"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u w:val="single"/>
        </w:rPr>
        <w:t>Section 6</w:t>
      </w:r>
      <w:r w:rsidRPr="00743015">
        <w:rPr>
          <w:rFonts w:eastAsia="Times New Roman"/>
          <w:color w:val="000000"/>
          <w:sz w:val="24"/>
          <w:szCs w:val="24"/>
        </w:rPr>
        <w:t>.</w:t>
      </w:r>
      <w:r w:rsidRPr="00743015">
        <w:rPr>
          <w:rFonts w:eastAsia="Times New Roman"/>
          <w:color w:val="000000"/>
          <w:sz w:val="24"/>
          <w:szCs w:val="24"/>
        </w:rPr>
        <w:tab/>
        <w:t xml:space="preserve">To the extent the University has paid or will pay preliminary expenditures or hard costs in connection with the </w:t>
      </w:r>
      <w:r w:rsidR="00352B61" w:rsidRPr="00743015">
        <w:rPr>
          <w:rFonts w:eastAsia="Times New Roman"/>
          <w:sz w:val="24"/>
          <w:szCs w:val="24"/>
        </w:rPr>
        <w:t xml:space="preserve">Series 2026 </w:t>
      </w:r>
      <w:r w:rsidRPr="00743015">
        <w:rPr>
          <w:rFonts w:eastAsia="Times New Roman"/>
          <w:color w:val="000000"/>
          <w:sz w:val="24"/>
          <w:szCs w:val="24"/>
        </w:rPr>
        <w:t xml:space="preserve">Project with its current funds, it reasonably expects to reimburse itself with proceeds from the Series 2026 Bonds. This Resolution is intended to be a declaration of </w:t>
      </w:r>
      <w:r w:rsidR="00646DDD">
        <w:rPr>
          <w:rFonts w:eastAsia="Times New Roman"/>
          <w:color w:val="000000"/>
          <w:sz w:val="24"/>
          <w:szCs w:val="24"/>
        </w:rPr>
        <w:t>“</w:t>
      </w:r>
      <w:r w:rsidRPr="00743015">
        <w:rPr>
          <w:rFonts w:eastAsia="Times New Roman"/>
          <w:color w:val="000000"/>
          <w:sz w:val="24"/>
          <w:szCs w:val="24"/>
        </w:rPr>
        <w:t>official intent</w:t>
      </w:r>
      <w:r w:rsidR="00646DDD">
        <w:rPr>
          <w:rFonts w:eastAsia="Times New Roman"/>
          <w:color w:val="000000"/>
          <w:sz w:val="24"/>
          <w:szCs w:val="24"/>
        </w:rPr>
        <w:t>”</w:t>
      </w:r>
      <w:r w:rsidRPr="00743015">
        <w:rPr>
          <w:rFonts w:eastAsia="Times New Roman"/>
          <w:color w:val="000000"/>
          <w:sz w:val="24"/>
          <w:szCs w:val="24"/>
        </w:rPr>
        <w:t xml:space="preserve"> pursuant to Section 1.150-2 of the Treasury Regulations to reimburse prior expenditures made by the University for the </w:t>
      </w:r>
      <w:r w:rsidR="00352B61" w:rsidRPr="00743015">
        <w:rPr>
          <w:rFonts w:eastAsia="Times New Roman"/>
          <w:sz w:val="24"/>
          <w:szCs w:val="24"/>
        </w:rPr>
        <w:t xml:space="preserve">Series 2026 </w:t>
      </w:r>
      <w:r w:rsidRPr="00743015">
        <w:rPr>
          <w:rFonts w:eastAsia="Times New Roman"/>
          <w:color w:val="000000"/>
          <w:sz w:val="24"/>
          <w:szCs w:val="24"/>
        </w:rPr>
        <w:t>Project with proceeds of the Series 2026 Bonds.</w:t>
      </w:r>
    </w:p>
    <w:p w14:paraId="2270418A" w14:textId="77777777" w:rsidR="009B6663" w:rsidRPr="00743015" w:rsidRDefault="009B6663" w:rsidP="009B6663">
      <w:pPr>
        <w:tabs>
          <w:tab w:val="left" w:pos="1440"/>
        </w:tabs>
        <w:spacing w:after="240"/>
        <w:ind w:firstLine="720"/>
        <w:jc w:val="both"/>
        <w:textAlignment w:val="baseline"/>
        <w:rPr>
          <w:rFonts w:eastAsia="Times New Roman"/>
          <w:color w:val="000000"/>
          <w:sz w:val="24"/>
          <w:szCs w:val="24"/>
          <w:u w:val="single"/>
        </w:rPr>
      </w:pPr>
      <w:r w:rsidRPr="00743015">
        <w:rPr>
          <w:rFonts w:eastAsia="Times New Roman"/>
          <w:color w:val="000000"/>
          <w:sz w:val="24"/>
          <w:szCs w:val="24"/>
          <w:u w:val="single"/>
        </w:rPr>
        <w:t>Section 7</w:t>
      </w:r>
      <w:r w:rsidRPr="00743015">
        <w:rPr>
          <w:rFonts w:eastAsia="Times New Roman"/>
          <w:color w:val="000000"/>
          <w:sz w:val="24"/>
          <w:szCs w:val="24"/>
        </w:rPr>
        <w:t>.</w:t>
      </w:r>
      <w:r w:rsidRPr="00743015">
        <w:rPr>
          <w:rFonts w:eastAsia="Times New Roman"/>
          <w:color w:val="000000"/>
          <w:sz w:val="24"/>
          <w:szCs w:val="24"/>
        </w:rPr>
        <w:tab/>
        <w:t xml:space="preserve">The law firm of Barclay Damon LLP </w:t>
      </w:r>
      <w:proofErr w:type="gramStart"/>
      <w:r w:rsidRPr="00743015">
        <w:rPr>
          <w:rFonts w:eastAsia="Times New Roman"/>
          <w:color w:val="000000"/>
          <w:sz w:val="24"/>
          <w:szCs w:val="24"/>
        </w:rPr>
        <w:t>is</w:t>
      </w:r>
      <w:proofErr w:type="gramEnd"/>
      <w:r w:rsidRPr="00743015">
        <w:rPr>
          <w:rFonts w:eastAsia="Times New Roman"/>
          <w:color w:val="000000"/>
          <w:sz w:val="24"/>
          <w:szCs w:val="24"/>
        </w:rPr>
        <w:t xml:space="preserve"> hereby appointed Bond Counsel to the Issuer in connection with the issuance of the Series 2026 Bonds.</w:t>
      </w:r>
    </w:p>
    <w:p w14:paraId="478F1003" w14:textId="77777777" w:rsidR="009B6663" w:rsidRPr="00743015" w:rsidRDefault="009B6663" w:rsidP="009B6663">
      <w:pPr>
        <w:tabs>
          <w:tab w:val="left" w:pos="1440"/>
        </w:tabs>
        <w:spacing w:after="240"/>
        <w:ind w:firstLine="720"/>
        <w:jc w:val="both"/>
        <w:textAlignment w:val="baseline"/>
        <w:rPr>
          <w:rFonts w:eastAsia="Times New Roman"/>
          <w:color w:val="000000"/>
          <w:sz w:val="24"/>
          <w:szCs w:val="24"/>
          <w:u w:val="single"/>
        </w:rPr>
      </w:pPr>
      <w:r w:rsidRPr="00743015">
        <w:rPr>
          <w:rFonts w:eastAsia="Times New Roman"/>
          <w:color w:val="000000"/>
          <w:sz w:val="24"/>
          <w:szCs w:val="24"/>
          <w:u w:val="single"/>
        </w:rPr>
        <w:t>Section 8</w:t>
      </w:r>
      <w:r w:rsidRPr="00743015">
        <w:rPr>
          <w:rFonts w:eastAsia="Times New Roman"/>
          <w:color w:val="000000"/>
          <w:sz w:val="24"/>
          <w:szCs w:val="24"/>
        </w:rPr>
        <w:t>.</w:t>
      </w:r>
      <w:r w:rsidRPr="00743015">
        <w:rPr>
          <w:rFonts w:eastAsia="Times New Roman"/>
          <w:color w:val="000000"/>
          <w:sz w:val="24"/>
          <w:szCs w:val="24"/>
        </w:rPr>
        <w:tab/>
        <w:t xml:space="preserve">Counsel to the Issuer and Bond Counsel are hereby authorized to work with counsel to the University and others to prepare, for submission to the Issuer, all documents necessary to </w:t>
      </w:r>
      <w:proofErr w:type="gramStart"/>
      <w:r w:rsidRPr="00743015">
        <w:rPr>
          <w:rFonts w:eastAsia="Times New Roman"/>
          <w:color w:val="000000"/>
          <w:sz w:val="24"/>
          <w:szCs w:val="24"/>
        </w:rPr>
        <w:t>effect</w:t>
      </w:r>
      <w:proofErr w:type="gramEnd"/>
      <w:r w:rsidRPr="00743015">
        <w:rPr>
          <w:rFonts w:eastAsia="Times New Roman"/>
          <w:color w:val="000000"/>
          <w:sz w:val="24"/>
          <w:szCs w:val="24"/>
        </w:rPr>
        <w:t xml:space="preserve"> the authorization, issuance and sale of the Series 2026 Bonds.</w:t>
      </w:r>
    </w:p>
    <w:p w14:paraId="5666124A" w14:textId="2295F41F" w:rsidR="009B6663" w:rsidRPr="00743015" w:rsidRDefault="009B6663" w:rsidP="009B6663">
      <w:pPr>
        <w:tabs>
          <w:tab w:val="left" w:pos="1440"/>
        </w:tabs>
        <w:spacing w:after="240"/>
        <w:ind w:firstLine="720"/>
        <w:jc w:val="both"/>
        <w:textAlignment w:val="baseline"/>
        <w:rPr>
          <w:rFonts w:eastAsia="Times New Roman"/>
          <w:color w:val="000000"/>
          <w:sz w:val="24"/>
          <w:szCs w:val="24"/>
        </w:rPr>
      </w:pPr>
      <w:r w:rsidRPr="00743015">
        <w:rPr>
          <w:rFonts w:eastAsia="Times New Roman"/>
          <w:color w:val="000000"/>
          <w:spacing w:val="-1"/>
          <w:sz w:val="24"/>
          <w:szCs w:val="24"/>
          <w:u w:val="single"/>
        </w:rPr>
        <w:lastRenderedPageBreak/>
        <w:t>Section 9</w:t>
      </w:r>
      <w:r w:rsidRPr="00743015">
        <w:rPr>
          <w:rFonts w:eastAsia="Times New Roman"/>
          <w:color w:val="000000"/>
          <w:spacing w:val="-1"/>
          <w:sz w:val="24"/>
          <w:szCs w:val="24"/>
        </w:rPr>
        <w:t>.</w:t>
      </w:r>
      <w:r w:rsidRPr="00743015">
        <w:rPr>
          <w:rFonts w:eastAsia="Times New Roman"/>
          <w:color w:val="000000"/>
          <w:spacing w:val="-1"/>
          <w:sz w:val="24"/>
          <w:szCs w:val="24"/>
        </w:rPr>
        <w:tab/>
        <w:t>The Chairperson, Vice Chairperson, the Chief Executive Officer and the Deputy Executive Director and Chief Financial Officer of the Issuer are hereby authorized and directed (</w:t>
      </w:r>
      <w:proofErr w:type="spellStart"/>
      <w:r w:rsidRPr="00743015">
        <w:rPr>
          <w:rFonts w:eastAsia="Times New Roman"/>
          <w:color w:val="000000"/>
          <w:spacing w:val="-1"/>
          <w:sz w:val="24"/>
          <w:szCs w:val="24"/>
        </w:rPr>
        <w:t>i</w:t>
      </w:r>
      <w:proofErr w:type="spellEnd"/>
      <w:r w:rsidRPr="00743015">
        <w:rPr>
          <w:rFonts w:eastAsia="Times New Roman"/>
          <w:color w:val="000000"/>
          <w:spacing w:val="-1"/>
          <w:sz w:val="24"/>
          <w:szCs w:val="24"/>
        </w:rPr>
        <w:t>) to distribute copies of this resolution to the University, (ii) to request the Hon. John R. Ferretti, Jr., Supervisor, Town of Hempstead, Nassau County to approve the issuance of the</w:t>
      </w:r>
      <w:r w:rsidR="00267DB7" w:rsidRPr="00743015">
        <w:rPr>
          <w:sz w:val="24"/>
          <w:szCs w:val="24"/>
        </w:rPr>
        <w:t xml:space="preserve"> Series 2026 Bonds</w:t>
      </w:r>
      <w:r w:rsidRPr="00743015">
        <w:rPr>
          <w:rFonts w:eastAsia="Times New Roman"/>
          <w:color w:val="000000"/>
          <w:spacing w:val="-1"/>
          <w:sz w:val="24"/>
          <w:szCs w:val="24"/>
        </w:rPr>
        <w:t xml:space="preserve"> following the Public Hearing, </w:t>
      </w:r>
      <w:r w:rsidRPr="00743015">
        <w:rPr>
          <w:rFonts w:eastAsia="Times New Roman"/>
          <w:color w:val="000000"/>
          <w:sz w:val="24"/>
          <w:szCs w:val="24"/>
        </w:rPr>
        <w:t>and (iii) to do such further things or perform such acts as may be necessary or convenient to implement the provisions of this resolution.</w:t>
      </w:r>
    </w:p>
    <w:p w14:paraId="24D87A80" w14:textId="77777777" w:rsidR="009B6663" w:rsidRPr="00743015" w:rsidRDefault="009B6663" w:rsidP="009B6663">
      <w:pPr>
        <w:spacing w:after="240"/>
        <w:ind w:firstLine="720"/>
        <w:jc w:val="both"/>
        <w:textAlignment w:val="baseline"/>
        <w:rPr>
          <w:rFonts w:eastAsia="Times New Roman"/>
          <w:color w:val="000000"/>
          <w:sz w:val="24"/>
          <w:szCs w:val="24"/>
        </w:rPr>
      </w:pPr>
      <w:r w:rsidRPr="00743015">
        <w:rPr>
          <w:rFonts w:eastAsia="Times New Roman"/>
          <w:color w:val="000000"/>
          <w:sz w:val="24"/>
          <w:szCs w:val="24"/>
          <w:u w:val="single"/>
        </w:rPr>
        <w:t>Section 10</w:t>
      </w:r>
      <w:r w:rsidRPr="00743015">
        <w:rPr>
          <w:rFonts w:eastAsia="Times New Roman"/>
          <w:color w:val="000000"/>
          <w:sz w:val="24"/>
          <w:szCs w:val="24"/>
        </w:rPr>
        <w:t>.</w:t>
      </w:r>
      <w:r w:rsidRPr="00743015">
        <w:rPr>
          <w:rFonts w:eastAsia="Times New Roman"/>
          <w:color w:val="000000"/>
          <w:sz w:val="24"/>
          <w:szCs w:val="24"/>
        </w:rPr>
        <w:tab/>
        <w:t xml:space="preserve">This resolution shall take effect immediately and shall be continuously available for inspection by the </w:t>
      </w:r>
      <w:proofErr w:type="gramStart"/>
      <w:r w:rsidRPr="00743015">
        <w:rPr>
          <w:rFonts w:eastAsia="Times New Roman"/>
          <w:color w:val="000000"/>
          <w:sz w:val="24"/>
          <w:szCs w:val="24"/>
        </w:rPr>
        <w:t>general public</w:t>
      </w:r>
      <w:proofErr w:type="gramEnd"/>
      <w:r w:rsidRPr="00743015">
        <w:rPr>
          <w:rFonts w:eastAsia="Times New Roman"/>
          <w:color w:val="000000"/>
          <w:sz w:val="24"/>
          <w:szCs w:val="24"/>
        </w:rPr>
        <w:t xml:space="preserve"> during normal business hours at the Issuer’s office.</w:t>
      </w:r>
    </w:p>
    <w:p w14:paraId="5A58AF2A" w14:textId="77777777" w:rsidR="00352B61" w:rsidRPr="00743015" w:rsidRDefault="00352B61" w:rsidP="004556B6">
      <w:pPr>
        <w:rPr>
          <w:rFonts w:eastAsia="Times New Roman"/>
          <w:color w:val="000000"/>
          <w:spacing w:val="17"/>
          <w:sz w:val="24"/>
          <w:szCs w:val="24"/>
        </w:rPr>
      </w:pPr>
    </w:p>
    <w:p w14:paraId="418E31CF" w14:textId="3070A7BF" w:rsidR="00352B61" w:rsidRPr="00743015" w:rsidRDefault="00352B61" w:rsidP="00352B61">
      <w:pPr>
        <w:jc w:val="center"/>
        <w:rPr>
          <w:rFonts w:eastAsia="Times New Roman"/>
          <w:color w:val="000000"/>
          <w:spacing w:val="17"/>
          <w:sz w:val="24"/>
          <w:szCs w:val="24"/>
        </w:rPr>
      </w:pPr>
      <w:r w:rsidRPr="00743015">
        <w:rPr>
          <w:rFonts w:eastAsia="Times New Roman"/>
          <w:color w:val="000000"/>
          <w:spacing w:val="17"/>
          <w:sz w:val="24"/>
          <w:szCs w:val="24"/>
        </w:rPr>
        <w:t>*****</w:t>
      </w:r>
    </w:p>
    <w:p w14:paraId="297776E2" w14:textId="4D1283D7" w:rsidR="00412C17" w:rsidRPr="00743015" w:rsidRDefault="00412C17" w:rsidP="004556B6">
      <w:pPr>
        <w:rPr>
          <w:rFonts w:eastAsia="Times New Roman"/>
          <w:color w:val="000000"/>
          <w:spacing w:val="17"/>
          <w:sz w:val="24"/>
          <w:szCs w:val="24"/>
        </w:rPr>
      </w:pPr>
      <w:r w:rsidRPr="00743015">
        <w:rPr>
          <w:rFonts w:eastAsia="Times New Roman"/>
          <w:color w:val="000000"/>
          <w:spacing w:val="17"/>
          <w:sz w:val="24"/>
          <w:szCs w:val="24"/>
        </w:rPr>
        <w:br w:type="page"/>
      </w:r>
    </w:p>
    <w:p w14:paraId="7C3CB1A4" w14:textId="6CE01FBA" w:rsidR="007A7CEA" w:rsidRPr="00743015" w:rsidRDefault="009C458E" w:rsidP="004556B6">
      <w:pPr>
        <w:textAlignment w:val="baseline"/>
        <w:rPr>
          <w:rFonts w:eastAsia="Times New Roman"/>
          <w:color w:val="000000"/>
          <w:spacing w:val="17"/>
          <w:sz w:val="24"/>
          <w:szCs w:val="24"/>
        </w:rPr>
      </w:pPr>
      <w:r w:rsidRPr="00743015">
        <w:rPr>
          <w:rFonts w:eastAsia="Times New Roman"/>
          <w:color w:val="000000"/>
          <w:spacing w:val="17"/>
          <w:sz w:val="24"/>
          <w:szCs w:val="24"/>
        </w:rPr>
        <w:lastRenderedPageBreak/>
        <w:t xml:space="preserve">STATE OF NEW YORK </w:t>
      </w:r>
      <w:r w:rsidR="00352B61" w:rsidRPr="00743015">
        <w:rPr>
          <w:rFonts w:eastAsia="Times New Roman"/>
          <w:color w:val="000000"/>
          <w:spacing w:val="17"/>
          <w:sz w:val="24"/>
          <w:szCs w:val="24"/>
        </w:rPr>
        <w:tab/>
      </w:r>
      <w:r w:rsidRPr="00743015">
        <w:rPr>
          <w:rFonts w:eastAsia="Times New Roman"/>
          <w:color w:val="000000"/>
          <w:spacing w:val="17"/>
          <w:sz w:val="24"/>
          <w:szCs w:val="24"/>
        </w:rPr>
        <w:t>)</w:t>
      </w:r>
    </w:p>
    <w:p w14:paraId="7C3CB1A5" w14:textId="51CB775E" w:rsidR="007A7CEA" w:rsidRPr="00743015" w:rsidRDefault="009F4DB8" w:rsidP="004556B6">
      <w:pPr>
        <w:ind w:left="2160" w:firstLine="720"/>
        <w:textAlignment w:val="baseline"/>
        <w:rPr>
          <w:rFonts w:eastAsia="Times New Roman"/>
          <w:color w:val="000000"/>
          <w:sz w:val="24"/>
          <w:szCs w:val="24"/>
        </w:rPr>
      </w:pPr>
      <w:r w:rsidRPr="00743015">
        <w:rPr>
          <w:rFonts w:eastAsia="Times New Roman"/>
          <w:color w:val="000000"/>
          <w:sz w:val="24"/>
          <w:szCs w:val="24"/>
        </w:rPr>
        <w:t>)</w:t>
      </w:r>
      <w:r w:rsidR="009C458E" w:rsidRPr="00743015">
        <w:rPr>
          <w:rFonts w:eastAsia="Times New Roman"/>
          <w:color w:val="000000"/>
          <w:sz w:val="24"/>
          <w:szCs w:val="24"/>
        </w:rPr>
        <w:t xml:space="preserve"> SS.:</w:t>
      </w:r>
    </w:p>
    <w:p w14:paraId="7C3CB1A6" w14:textId="77777777" w:rsidR="007A7CEA" w:rsidRPr="00743015" w:rsidRDefault="009C458E" w:rsidP="004556B6">
      <w:pPr>
        <w:tabs>
          <w:tab w:val="left" w:pos="2880"/>
        </w:tabs>
        <w:textAlignment w:val="baseline"/>
        <w:rPr>
          <w:rFonts w:eastAsia="Times New Roman"/>
          <w:color w:val="000000"/>
          <w:sz w:val="24"/>
          <w:szCs w:val="24"/>
        </w:rPr>
      </w:pPr>
      <w:r w:rsidRPr="00743015">
        <w:rPr>
          <w:rFonts w:eastAsia="Times New Roman"/>
          <w:color w:val="000000"/>
          <w:sz w:val="24"/>
          <w:szCs w:val="24"/>
        </w:rPr>
        <w:t xml:space="preserve">COUNTY OF </w:t>
      </w:r>
      <w:proofErr w:type="gramStart"/>
      <w:r w:rsidRPr="00743015">
        <w:rPr>
          <w:rFonts w:eastAsia="Times New Roman"/>
          <w:color w:val="000000"/>
          <w:sz w:val="24"/>
          <w:szCs w:val="24"/>
        </w:rPr>
        <w:t>NASSAU</w:t>
      </w:r>
      <w:r w:rsidRPr="00743015">
        <w:rPr>
          <w:rFonts w:eastAsia="Times New Roman"/>
          <w:color w:val="000000"/>
          <w:sz w:val="24"/>
          <w:szCs w:val="24"/>
        </w:rPr>
        <w:tab/>
        <w:t>)</w:t>
      </w:r>
      <w:proofErr w:type="gramEnd"/>
    </w:p>
    <w:p w14:paraId="5AD32577" w14:textId="77777777" w:rsidR="0000361B" w:rsidRPr="00743015" w:rsidRDefault="0000361B" w:rsidP="004556B6">
      <w:pPr>
        <w:tabs>
          <w:tab w:val="left" w:pos="2880"/>
        </w:tabs>
        <w:textAlignment w:val="baseline"/>
        <w:rPr>
          <w:rFonts w:eastAsia="Times New Roman"/>
          <w:color w:val="000000"/>
          <w:sz w:val="24"/>
          <w:szCs w:val="24"/>
        </w:rPr>
      </w:pPr>
    </w:p>
    <w:p w14:paraId="383B2FEA" w14:textId="70BC01EF" w:rsidR="00412C17" w:rsidRPr="00743015" w:rsidRDefault="00412C17" w:rsidP="004556B6">
      <w:pPr>
        <w:spacing w:after="240"/>
        <w:ind w:firstLine="648"/>
        <w:jc w:val="both"/>
        <w:textAlignment w:val="baseline"/>
        <w:rPr>
          <w:rFonts w:eastAsia="Times New Roman"/>
          <w:color w:val="000000"/>
          <w:sz w:val="24"/>
          <w:szCs w:val="24"/>
        </w:rPr>
      </w:pPr>
      <w:r w:rsidRPr="00743015">
        <w:rPr>
          <w:rFonts w:eastAsia="Times New Roman"/>
          <w:color w:val="000000"/>
          <w:sz w:val="24"/>
          <w:szCs w:val="24"/>
        </w:rPr>
        <w:t>We, the undersigned Chief Executive Officer and Chair</w:t>
      </w:r>
      <w:r w:rsidR="009F4DB8" w:rsidRPr="00743015">
        <w:rPr>
          <w:rFonts w:eastAsia="Times New Roman"/>
          <w:color w:val="000000"/>
          <w:sz w:val="24"/>
          <w:szCs w:val="24"/>
        </w:rPr>
        <w:t xml:space="preserve">person </w:t>
      </w:r>
      <w:r w:rsidRPr="00743015">
        <w:rPr>
          <w:rFonts w:eastAsia="Times New Roman"/>
          <w:color w:val="000000"/>
          <w:sz w:val="24"/>
          <w:szCs w:val="24"/>
        </w:rPr>
        <w:t>of the Town of Hempstead Local Development Corporation, DO HEREBY CERTIFY THAT:</w:t>
      </w:r>
    </w:p>
    <w:p w14:paraId="51AA07E3" w14:textId="16B973DB" w:rsidR="00412C17" w:rsidRPr="00743015" w:rsidRDefault="00412C17" w:rsidP="004556B6">
      <w:pPr>
        <w:spacing w:after="240"/>
        <w:ind w:firstLine="648"/>
        <w:jc w:val="both"/>
        <w:textAlignment w:val="baseline"/>
        <w:rPr>
          <w:rFonts w:eastAsia="Times New Roman"/>
          <w:color w:val="000000"/>
          <w:sz w:val="24"/>
          <w:szCs w:val="24"/>
        </w:rPr>
      </w:pPr>
      <w:r w:rsidRPr="00743015">
        <w:rPr>
          <w:rFonts w:eastAsia="Times New Roman"/>
          <w:color w:val="000000"/>
          <w:sz w:val="24"/>
          <w:szCs w:val="24"/>
        </w:rPr>
        <w:t xml:space="preserve">That we have compared the annexed extract of the minutes of the meeting of the Town of Hempstead Local Development Corporation (the </w:t>
      </w:r>
      <w:r w:rsidR="00646DDD">
        <w:rPr>
          <w:rFonts w:eastAsia="Times New Roman"/>
          <w:color w:val="000000"/>
          <w:sz w:val="24"/>
          <w:szCs w:val="24"/>
        </w:rPr>
        <w:t>“</w:t>
      </w:r>
      <w:r w:rsidRPr="00267DB7">
        <w:rPr>
          <w:rFonts w:eastAsia="Times New Roman"/>
          <w:b/>
          <w:bCs/>
          <w:color w:val="000000"/>
          <w:sz w:val="24"/>
          <w:szCs w:val="24"/>
        </w:rPr>
        <w:t>Issuer</w:t>
      </w:r>
      <w:r w:rsidR="00646DDD">
        <w:rPr>
          <w:rFonts w:eastAsia="Times New Roman"/>
          <w:color w:val="000000"/>
          <w:sz w:val="24"/>
          <w:szCs w:val="24"/>
        </w:rPr>
        <w:t>”</w:t>
      </w:r>
      <w:r w:rsidRPr="00743015">
        <w:rPr>
          <w:rFonts w:eastAsia="Times New Roman"/>
          <w:color w:val="000000"/>
          <w:sz w:val="24"/>
          <w:szCs w:val="24"/>
        </w:rPr>
        <w:t xml:space="preserve">), including the resolutions contained therein, held on </w:t>
      </w:r>
      <w:r w:rsidR="0000361B" w:rsidRPr="00743015">
        <w:rPr>
          <w:rFonts w:eastAsia="Times New Roman"/>
          <w:color w:val="000000"/>
          <w:sz w:val="24"/>
          <w:szCs w:val="24"/>
        </w:rPr>
        <w:t>September 29, 2026</w:t>
      </w:r>
      <w:r w:rsidRPr="00743015">
        <w:rPr>
          <w:rFonts w:eastAsia="Times New Roman"/>
          <w:color w:val="000000"/>
          <w:sz w:val="24"/>
          <w:szCs w:val="24"/>
        </w:rPr>
        <w:t>, with the original thereof on file in the office of the Issuer, and that the same is a true and correct copy of the proceedings of the Issuer and of such resolutions set forth therein and of the whole of said original insofar as the same related to the subject matters therein referred to.</w:t>
      </w:r>
    </w:p>
    <w:p w14:paraId="02FD6E2E" w14:textId="4CE1CB2B" w:rsidR="00412C17" w:rsidRPr="00743015" w:rsidRDefault="00412C17" w:rsidP="004556B6">
      <w:pPr>
        <w:spacing w:after="240"/>
        <w:ind w:firstLine="648"/>
        <w:jc w:val="both"/>
        <w:textAlignment w:val="baseline"/>
        <w:rPr>
          <w:rFonts w:eastAsia="Times New Roman"/>
          <w:color w:val="000000"/>
          <w:sz w:val="24"/>
          <w:szCs w:val="24"/>
        </w:rPr>
      </w:pPr>
      <w:r w:rsidRPr="00743015">
        <w:rPr>
          <w:rFonts w:eastAsia="Times New Roman"/>
          <w:color w:val="000000"/>
          <w:sz w:val="24"/>
          <w:szCs w:val="24"/>
        </w:rPr>
        <w:t xml:space="preserve">WE FURTHER CERTIFY that public notice of the time and place of said meeting was duly given to the public in accordance with </w:t>
      </w:r>
      <w:r w:rsidR="009F4DB8" w:rsidRPr="00743015">
        <w:rPr>
          <w:rFonts w:eastAsia="Times New Roman"/>
          <w:color w:val="000000"/>
          <w:sz w:val="24"/>
          <w:szCs w:val="24"/>
        </w:rPr>
        <w:t xml:space="preserve">Article 7 of the Public Officers Law (the </w:t>
      </w:r>
      <w:r w:rsidR="00646DDD">
        <w:rPr>
          <w:rFonts w:eastAsia="Times New Roman"/>
          <w:color w:val="000000"/>
          <w:sz w:val="24"/>
          <w:szCs w:val="24"/>
        </w:rPr>
        <w:t>“</w:t>
      </w:r>
      <w:r w:rsidR="009F4DB8" w:rsidRPr="00267DB7">
        <w:rPr>
          <w:rFonts w:eastAsia="Times New Roman"/>
          <w:b/>
          <w:bCs/>
          <w:color w:val="000000"/>
          <w:sz w:val="24"/>
          <w:szCs w:val="24"/>
        </w:rPr>
        <w:t>Open Meetings Law</w:t>
      </w:r>
      <w:r w:rsidR="00646DDD">
        <w:rPr>
          <w:rFonts w:eastAsia="Times New Roman"/>
          <w:color w:val="000000"/>
          <w:sz w:val="24"/>
          <w:szCs w:val="24"/>
        </w:rPr>
        <w:t>”</w:t>
      </w:r>
      <w:r w:rsidR="009F4DB8" w:rsidRPr="00743015">
        <w:rPr>
          <w:rFonts w:eastAsia="Times New Roman"/>
          <w:color w:val="000000"/>
          <w:sz w:val="24"/>
          <w:szCs w:val="24"/>
        </w:rPr>
        <w:t>)</w:t>
      </w:r>
      <w:r w:rsidRPr="00743015">
        <w:rPr>
          <w:rFonts w:eastAsia="Times New Roman"/>
          <w:color w:val="000000"/>
          <w:sz w:val="24"/>
          <w:szCs w:val="24"/>
        </w:rPr>
        <w:t>, that all members of said Issuer had due notice of said meeting and that the meeting was all respects duly held.</w:t>
      </w:r>
    </w:p>
    <w:p w14:paraId="4F787E9A" w14:textId="685ED2B5" w:rsidR="00412C17" w:rsidRPr="00743015" w:rsidRDefault="00412C17" w:rsidP="004556B6">
      <w:pPr>
        <w:spacing w:after="240"/>
        <w:ind w:firstLine="648"/>
        <w:jc w:val="both"/>
        <w:textAlignment w:val="baseline"/>
        <w:rPr>
          <w:rFonts w:eastAsia="Times New Roman"/>
          <w:color w:val="000000"/>
          <w:sz w:val="24"/>
          <w:szCs w:val="24"/>
        </w:rPr>
      </w:pPr>
      <w:r w:rsidRPr="00743015">
        <w:rPr>
          <w:rFonts w:eastAsia="Times New Roman"/>
          <w:color w:val="000000"/>
          <w:sz w:val="24"/>
          <w:szCs w:val="24"/>
        </w:rPr>
        <w:t xml:space="preserve">IN WITNESS WHEREOF, we have hereunto set our hands as of the </w:t>
      </w:r>
      <w:r w:rsidR="0000361B" w:rsidRPr="00743015">
        <w:rPr>
          <w:rFonts w:eastAsia="Times New Roman"/>
          <w:color w:val="000000"/>
          <w:sz w:val="24"/>
          <w:szCs w:val="24"/>
        </w:rPr>
        <w:t xml:space="preserve">____ </w:t>
      </w:r>
      <w:r w:rsidRPr="00743015">
        <w:rPr>
          <w:rFonts w:eastAsia="Times New Roman"/>
          <w:color w:val="000000"/>
          <w:sz w:val="24"/>
          <w:szCs w:val="24"/>
        </w:rPr>
        <w:t xml:space="preserve">day of </w:t>
      </w:r>
      <w:proofErr w:type="gramStart"/>
      <w:r w:rsidRPr="00743015">
        <w:rPr>
          <w:rFonts w:eastAsia="Times New Roman"/>
          <w:color w:val="000000"/>
          <w:sz w:val="24"/>
          <w:szCs w:val="24"/>
        </w:rPr>
        <w:t>September</w:t>
      </w:r>
      <w:r w:rsidR="009F4DB8" w:rsidRPr="00743015">
        <w:rPr>
          <w:rFonts w:eastAsia="Times New Roman"/>
          <w:color w:val="000000"/>
          <w:sz w:val="24"/>
          <w:szCs w:val="24"/>
        </w:rPr>
        <w:t>,</w:t>
      </w:r>
      <w:proofErr w:type="gramEnd"/>
      <w:r w:rsidRPr="00743015">
        <w:rPr>
          <w:rFonts w:eastAsia="Times New Roman"/>
          <w:color w:val="000000"/>
          <w:sz w:val="24"/>
          <w:szCs w:val="24"/>
        </w:rPr>
        <w:t xml:space="preserve"> </w:t>
      </w:r>
      <w:r w:rsidR="0000361B" w:rsidRPr="00743015">
        <w:rPr>
          <w:rFonts w:eastAsia="Times New Roman"/>
          <w:color w:val="000000"/>
          <w:sz w:val="24"/>
          <w:szCs w:val="24"/>
        </w:rPr>
        <w:t>2026</w:t>
      </w:r>
      <w:r w:rsidRPr="00743015">
        <w:rPr>
          <w:rFonts w:eastAsia="Times New Roman"/>
          <w:color w:val="000000"/>
          <w:sz w:val="24"/>
          <w:szCs w:val="24"/>
        </w:rPr>
        <w:t>.</w:t>
      </w:r>
    </w:p>
    <w:p w14:paraId="5BF6EE0C" w14:textId="77777777" w:rsidR="00412C17" w:rsidRPr="00743015" w:rsidRDefault="00412C17" w:rsidP="004556B6">
      <w:pPr>
        <w:rPr>
          <w:rFonts w:eastAsia="Tahoma"/>
          <w:color w:val="000000"/>
          <w:spacing w:val="-1"/>
          <w:sz w:val="24"/>
          <w:szCs w:val="24"/>
        </w:rPr>
      </w:pPr>
    </w:p>
    <w:p w14:paraId="33AF7F06" w14:textId="77777777" w:rsidR="00412C17" w:rsidRPr="00743015" w:rsidRDefault="00412C17" w:rsidP="004556B6">
      <w:pPr>
        <w:rPr>
          <w:rFonts w:eastAsia="Tahoma"/>
          <w:color w:val="000000"/>
          <w:spacing w:val="-1"/>
          <w:sz w:val="24"/>
          <w:szCs w:val="24"/>
        </w:rPr>
      </w:pPr>
    </w:p>
    <w:p w14:paraId="5EC6D7BF" w14:textId="77777777" w:rsidR="00412C17" w:rsidRPr="00743015" w:rsidRDefault="00412C17" w:rsidP="004556B6">
      <w:pPr>
        <w:rPr>
          <w:rFonts w:eastAsia="Tahoma"/>
          <w:color w:val="000000"/>
          <w:spacing w:val="-1"/>
          <w:sz w:val="24"/>
          <w:szCs w:val="24"/>
        </w:rPr>
      </w:pPr>
    </w:p>
    <w:p w14:paraId="44C79AC5" w14:textId="552854A4" w:rsidR="00412C17" w:rsidRPr="00743015" w:rsidRDefault="00412C17" w:rsidP="004556B6">
      <w:pPr>
        <w:rPr>
          <w:rFonts w:eastAsia="Tahoma"/>
          <w:color w:val="000000"/>
          <w:spacing w:val="-1"/>
          <w:sz w:val="24"/>
          <w:szCs w:val="24"/>
        </w:rPr>
      </w:pP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p>
    <w:p w14:paraId="532CF794" w14:textId="11294166" w:rsidR="00412C17" w:rsidRPr="00743015" w:rsidRDefault="00412C17" w:rsidP="004556B6">
      <w:pPr>
        <w:rPr>
          <w:rFonts w:eastAsia="Tahoma"/>
          <w:color w:val="000000"/>
          <w:spacing w:val="-1"/>
          <w:sz w:val="24"/>
          <w:szCs w:val="24"/>
        </w:rPr>
      </w:pP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t>Frederick E. Parola</w:t>
      </w:r>
    </w:p>
    <w:p w14:paraId="47EF37EA" w14:textId="5F25336E" w:rsidR="00412C17" w:rsidRPr="00743015" w:rsidRDefault="00412C17" w:rsidP="004556B6">
      <w:pPr>
        <w:rPr>
          <w:rFonts w:eastAsia="Tahoma"/>
          <w:color w:val="000000"/>
          <w:spacing w:val="-1"/>
          <w:sz w:val="24"/>
          <w:szCs w:val="24"/>
        </w:rPr>
      </w:pP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t>Chief Executive Officer</w:t>
      </w:r>
    </w:p>
    <w:p w14:paraId="081F4CB5" w14:textId="77777777" w:rsidR="00412C17" w:rsidRPr="00743015" w:rsidRDefault="00412C17" w:rsidP="004556B6">
      <w:pPr>
        <w:rPr>
          <w:rFonts w:eastAsia="Tahoma"/>
          <w:color w:val="000000"/>
          <w:spacing w:val="-1"/>
          <w:sz w:val="24"/>
          <w:szCs w:val="24"/>
        </w:rPr>
      </w:pPr>
    </w:p>
    <w:p w14:paraId="12659269" w14:textId="77777777" w:rsidR="00412C17" w:rsidRPr="00743015" w:rsidRDefault="00412C17" w:rsidP="004556B6">
      <w:pPr>
        <w:rPr>
          <w:rFonts w:eastAsia="Tahoma"/>
          <w:color w:val="000000"/>
          <w:spacing w:val="-1"/>
          <w:sz w:val="24"/>
          <w:szCs w:val="24"/>
        </w:rPr>
      </w:pPr>
    </w:p>
    <w:p w14:paraId="0917FEF7" w14:textId="77777777" w:rsidR="00412C17" w:rsidRPr="00743015" w:rsidRDefault="00412C17" w:rsidP="004556B6">
      <w:pPr>
        <w:rPr>
          <w:rFonts w:eastAsia="Tahoma"/>
          <w:color w:val="000000"/>
          <w:spacing w:val="-1"/>
          <w:sz w:val="24"/>
          <w:szCs w:val="24"/>
        </w:rPr>
      </w:pPr>
    </w:p>
    <w:p w14:paraId="3837DC9C" w14:textId="77777777" w:rsidR="00412C17" w:rsidRPr="00743015" w:rsidRDefault="00412C17" w:rsidP="004556B6">
      <w:pPr>
        <w:rPr>
          <w:rFonts w:eastAsia="Tahoma"/>
          <w:color w:val="000000"/>
          <w:spacing w:val="-1"/>
          <w:sz w:val="24"/>
          <w:szCs w:val="24"/>
        </w:rPr>
      </w:pPr>
    </w:p>
    <w:p w14:paraId="58597202" w14:textId="69562FD9" w:rsidR="00412C17" w:rsidRPr="00743015" w:rsidRDefault="00412C17" w:rsidP="004556B6">
      <w:pPr>
        <w:rPr>
          <w:rFonts w:eastAsia="Tahoma"/>
          <w:color w:val="000000"/>
          <w:spacing w:val="-1"/>
          <w:sz w:val="24"/>
          <w:szCs w:val="24"/>
        </w:rPr>
      </w:pP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u w:val="single"/>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r>
      <w:r w:rsidRPr="00743015">
        <w:rPr>
          <w:rFonts w:eastAsia="Tahoma"/>
          <w:color w:val="000000"/>
          <w:spacing w:val="-1"/>
          <w:sz w:val="24"/>
          <w:szCs w:val="24"/>
        </w:rPr>
        <w:tab/>
        <w:t>Chairperson</w:t>
      </w:r>
    </w:p>
    <w:sectPr w:rsidR="00412C17" w:rsidRPr="00743015" w:rsidSect="0000361B">
      <w:footerReference w:type="default" r:id="rId9"/>
      <w:pgSz w:w="12250" w:h="1585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FCF0" w14:textId="77777777" w:rsidR="00230572" w:rsidRDefault="00230572">
      <w:r>
        <w:separator/>
      </w:r>
    </w:p>
  </w:endnote>
  <w:endnote w:type="continuationSeparator" w:id="0">
    <w:p w14:paraId="2E1C03BB" w14:textId="77777777" w:rsidR="00230572" w:rsidRDefault="0023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EC LegalBar File Stamp"/>
      <w:tag w:val="BEC.LegalBar.FileStamp"/>
      <w:id w:val="-1437828762"/>
      <w:placeholder>
        <w:docPart w:val="8FBF051C43074F1FB9E336FEC63F3BFD"/>
      </w:placeholder>
    </w:sdtPr>
    <w:sdtEndPr/>
    <w:sdtContent>
      <w:sdt>
        <w:sdtPr>
          <w:rPr>
            <w:rStyle w:val="FileStampParagraphChar"/>
            <w:rFonts w:ascii="Times New Roman" w:hAnsi="Times New Roman" w:cs="Times New Roman"/>
          </w:rPr>
          <w:tag w:val="BEC.LegalBar.FileStamp.DocNumber"/>
          <w:id w:val="-533263612"/>
          <w:placeholder>
            <w:docPart w:val="109663E301AE40AFB3BF19EB99BBB5EE"/>
          </w:placeholder>
          <w:dataBinding w:prefixMappings="xmlns:ns='http://schemas.beclegal.com/legalbar/filestamp'" w:xpath="ns:filestamp/ns:DocNumber" w:storeItemID="{C2B95B70-19A8-4A6E-B06F-F404EF624B3C}"/>
          <w:text/>
        </w:sdtPr>
        <w:sdtEndPr>
          <w:rPr>
            <w:rStyle w:val="DefaultParagraphFont"/>
          </w:rPr>
        </w:sdtEndPr>
        <w:sdtContent>
          <w:p w14:paraId="17452FE9" w14:textId="20B6D4D6" w:rsidR="004556B6" w:rsidRDefault="00DF622F" w:rsidP="004556B6">
            <w:pPr>
              <w:pStyle w:val="FileStampParagraph"/>
            </w:pPr>
            <w:r>
              <w:rPr>
                <w:rStyle w:val="FileStampParagraphChar"/>
                <w:rFonts w:ascii="Times New Roman" w:hAnsi="Times New Roman" w:cs="Times New Roman"/>
              </w:rPr>
              <w:t>51456187</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2FB2F" w14:textId="77777777" w:rsidR="00230572" w:rsidRDefault="00230572"/>
  </w:footnote>
  <w:footnote w:type="continuationSeparator" w:id="0">
    <w:p w14:paraId="7FEF7CD5" w14:textId="77777777" w:rsidR="00230572" w:rsidRDefault="00230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1E4C"/>
    <w:multiLevelType w:val="hybridMultilevel"/>
    <w:tmpl w:val="8FD0A1E2"/>
    <w:lvl w:ilvl="0" w:tplc="8CBC9D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D1E6C"/>
    <w:multiLevelType w:val="hybridMultilevel"/>
    <w:tmpl w:val="217E3440"/>
    <w:lvl w:ilvl="0" w:tplc="C466F4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B0367C"/>
    <w:multiLevelType w:val="hybridMultilevel"/>
    <w:tmpl w:val="8FD0A1E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7075F0"/>
    <w:multiLevelType w:val="multilevel"/>
    <w:tmpl w:val="A43E67A6"/>
    <w:lvl w:ilvl="0">
      <w:start w:val="1"/>
      <w:numFmt w:val="lowerLetter"/>
      <w:lvlText w:val="(%1)"/>
      <w:lvlJc w:val="left"/>
      <w:pPr>
        <w:tabs>
          <w:tab w:val="left" w:pos="72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451BFC"/>
    <w:multiLevelType w:val="hybridMultilevel"/>
    <w:tmpl w:val="50761AFC"/>
    <w:lvl w:ilvl="0" w:tplc="7AFEE00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8B0DBD"/>
    <w:multiLevelType w:val="hybridMultilevel"/>
    <w:tmpl w:val="8FD0A1E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8780965"/>
    <w:multiLevelType w:val="hybridMultilevel"/>
    <w:tmpl w:val="8FD0A1E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8851907">
    <w:abstractNumId w:val="3"/>
  </w:num>
  <w:num w:numId="2" w16cid:durableId="1562324977">
    <w:abstractNumId w:val="1"/>
  </w:num>
  <w:num w:numId="3" w16cid:durableId="1537424179">
    <w:abstractNumId w:val="0"/>
  </w:num>
  <w:num w:numId="4" w16cid:durableId="1130132902">
    <w:abstractNumId w:val="4"/>
  </w:num>
  <w:num w:numId="5" w16cid:durableId="388505793">
    <w:abstractNumId w:val="6"/>
  </w:num>
  <w:num w:numId="6" w16cid:durableId="1057558302">
    <w:abstractNumId w:val="5"/>
  </w:num>
  <w:num w:numId="7" w16cid:durableId="51197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CEA"/>
    <w:rsid w:val="0000361B"/>
    <w:rsid w:val="00005BEA"/>
    <w:rsid w:val="0000777A"/>
    <w:rsid w:val="00013AC3"/>
    <w:rsid w:val="000221B6"/>
    <w:rsid w:val="00067FD9"/>
    <w:rsid w:val="000725E2"/>
    <w:rsid w:val="000A678E"/>
    <w:rsid w:val="000B7676"/>
    <w:rsid w:val="000C1063"/>
    <w:rsid w:val="000C6CF9"/>
    <w:rsid w:val="000F6DA1"/>
    <w:rsid w:val="00101BD2"/>
    <w:rsid w:val="001160DA"/>
    <w:rsid w:val="001358D7"/>
    <w:rsid w:val="00136B1B"/>
    <w:rsid w:val="00137ECF"/>
    <w:rsid w:val="00143F6D"/>
    <w:rsid w:val="00181C85"/>
    <w:rsid w:val="00194AE2"/>
    <w:rsid w:val="001B1FAA"/>
    <w:rsid w:val="001B2E63"/>
    <w:rsid w:val="001C79E7"/>
    <w:rsid w:val="001D3501"/>
    <w:rsid w:val="001E61C1"/>
    <w:rsid w:val="002149C3"/>
    <w:rsid w:val="00216290"/>
    <w:rsid w:val="00230572"/>
    <w:rsid w:val="00230E8C"/>
    <w:rsid w:val="00267DB7"/>
    <w:rsid w:val="00272F49"/>
    <w:rsid w:val="00284513"/>
    <w:rsid w:val="002B72B9"/>
    <w:rsid w:val="002F1F88"/>
    <w:rsid w:val="00300AD3"/>
    <w:rsid w:val="00303774"/>
    <w:rsid w:val="00313305"/>
    <w:rsid w:val="00315774"/>
    <w:rsid w:val="00352B61"/>
    <w:rsid w:val="003807B7"/>
    <w:rsid w:val="00386C6C"/>
    <w:rsid w:val="003A076B"/>
    <w:rsid w:val="003B5F08"/>
    <w:rsid w:val="003B60BC"/>
    <w:rsid w:val="003D6465"/>
    <w:rsid w:val="00412C17"/>
    <w:rsid w:val="004556B6"/>
    <w:rsid w:val="00461172"/>
    <w:rsid w:val="0048634F"/>
    <w:rsid w:val="004C2489"/>
    <w:rsid w:val="004F4BCE"/>
    <w:rsid w:val="004F6499"/>
    <w:rsid w:val="004F7893"/>
    <w:rsid w:val="0050115E"/>
    <w:rsid w:val="0051748B"/>
    <w:rsid w:val="005208EA"/>
    <w:rsid w:val="00552835"/>
    <w:rsid w:val="0056078E"/>
    <w:rsid w:val="0057082B"/>
    <w:rsid w:val="0057328B"/>
    <w:rsid w:val="0059060F"/>
    <w:rsid w:val="005B077F"/>
    <w:rsid w:val="005B44F1"/>
    <w:rsid w:val="005C6A04"/>
    <w:rsid w:val="005D02E6"/>
    <w:rsid w:val="005D5304"/>
    <w:rsid w:val="006033D0"/>
    <w:rsid w:val="006065C1"/>
    <w:rsid w:val="0062077B"/>
    <w:rsid w:val="00627409"/>
    <w:rsid w:val="00646DDD"/>
    <w:rsid w:val="006B0388"/>
    <w:rsid w:val="006E2894"/>
    <w:rsid w:val="006E44CD"/>
    <w:rsid w:val="00705080"/>
    <w:rsid w:val="00724EB7"/>
    <w:rsid w:val="00726029"/>
    <w:rsid w:val="007343D0"/>
    <w:rsid w:val="00734EF1"/>
    <w:rsid w:val="00736A3B"/>
    <w:rsid w:val="00743015"/>
    <w:rsid w:val="007628CD"/>
    <w:rsid w:val="00784F95"/>
    <w:rsid w:val="00791F7B"/>
    <w:rsid w:val="007A16D5"/>
    <w:rsid w:val="007A7CEA"/>
    <w:rsid w:val="007C7B07"/>
    <w:rsid w:val="00855FAA"/>
    <w:rsid w:val="00870995"/>
    <w:rsid w:val="00880E5B"/>
    <w:rsid w:val="008A2BAE"/>
    <w:rsid w:val="008C178A"/>
    <w:rsid w:val="008D0A9D"/>
    <w:rsid w:val="008E2526"/>
    <w:rsid w:val="008E429D"/>
    <w:rsid w:val="00955E44"/>
    <w:rsid w:val="0097734F"/>
    <w:rsid w:val="009B6663"/>
    <w:rsid w:val="009C458E"/>
    <w:rsid w:val="009F4DB8"/>
    <w:rsid w:val="00A03DE4"/>
    <w:rsid w:val="00A13A3E"/>
    <w:rsid w:val="00A53FFD"/>
    <w:rsid w:val="00AA1E49"/>
    <w:rsid w:val="00AD2C9D"/>
    <w:rsid w:val="00AE1CFB"/>
    <w:rsid w:val="00AE25E6"/>
    <w:rsid w:val="00B061CF"/>
    <w:rsid w:val="00B64A59"/>
    <w:rsid w:val="00B727DC"/>
    <w:rsid w:val="00B77893"/>
    <w:rsid w:val="00B82E81"/>
    <w:rsid w:val="00B92494"/>
    <w:rsid w:val="00BA1BE2"/>
    <w:rsid w:val="00BB1951"/>
    <w:rsid w:val="00BD22EF"/>
    <w:rsid w:val="00BE28A5"/>
    <w:rsid w:val="00BF412B"/>
    <w:rsid w:val="00C2705B"/>
    <w:rsid w:val="00C27AFA"/>
    <w:rsid w:val="00C439D3"/>
    <w:rsid w:val="00C53381"/>
    <w:rsid w:val="00C749AD"/>
    <w:rsid w:val="00C92E7E"/>
    <w:rsid w:val="00C96912"/>
    <w:rsid w:val="00CB2220"/>
    <w:rsid w:val="00CF21E4"/>
    <w:rsid w:val="00D27309"/>
    <w:rsid w:val="00D32C0B"/>
    <w:rsid w:val="00D4136F"/>
    <w:rsid w:val="00DA6AF1"/>
    <w:rsid w:val="00DA7F88"/>
    <w:rsid w:val="00DB0A00"/>
    <w:rsid w:val="00DF622F"/>
    <w:rsid w:val="00E014D0"/>
    <w:rsid w:val="00E15D61"/>
    <w:rsid w:val="00E35CB0"/>
    <w:rsid w:val="00E44206"/>
    <w:rsid w:val="00E96C79"/>
    <w:rsid w:val="00EA3B5C"/>
    <w:rsid w:val="00EF3721"/>
    <w:rsid w:val="00F0071F"/>
    <w:rsid w:val="00F1314E"/>
    <w:rsid w:val="00F337FC"/>
    <w:rsid w:val="00F607A7"/>
    <w:rsid w:val="00F642C2"/>
    <w:rsid w:val="00F66670"/>
    <w:rsid w:val="00F7016F"/>
    <w:rsid w:val="00F77907"/>
    <w:rsid w:val="00F86B4A"/>
    <w:rsid w:val="00F97786"/>
    <w:rsid w:val="00FF1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B178"/>
  <w15:docId w15:val="{9D5B1D41-7670-465D-BD38-47084EE90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0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F88"/>
    <w:pPr>
      <w:ind w:left="720"/>
      <w:contextualSpacing/>
    </w:pPr>
  </w:style>
  <w:style w:type="paragraph" w:styleId="Header">
    <w:name w:val="header"/>
    <w:basedOn w:val="Normal"/>
    <w:link w:val="HeaderChar"/>
    <w:uiPriority w:val="99"/>
    <w:unhideWhenUsed/>
    <w:rsid w:val="0097734F"/>
    <w:pPr>
      <w:tabs>
        <w:tab w:val="center" w:pos="4680"/>
        <w:tab w:val="right" w:pos="9360"/>
      </w:tabs>
    </w:pPr>
  </w:style>
  <w:style w:type="character" w:customStyle="1" w:styleId="HeaderChar">
    <w:name w:val="Header Char"/>
    <w:basedOn w:val="DefaultParagraphFont"/>
    <w:link w:val="Header"/>
    <w:uiPriority w:val="99"/>
    <w:rsid w:val="0097734F"/>
  </w:style>
  <w:style w:type="paragraph" w:styleId="Footer">
    <w:name w:val="footer"/>
    <w:basedOn w:val="Normal"/>
    <w:link w:val="FooterChar"/>
    <w:uiPriority w:val="99"/>
    <w:unhideWhenUsed/>
    <w:rsid w:val="0097734F"/>
    <w:pPr>
      <w:tabs>
        <w:tab w:val="center" w:pos="4680"/>
        <w:tab w:val="right" w:pos="9360"/>
      </w:tabs>
    </w:pPr>
  </w:style>
  <w:style w:type="character" w:customStyle="1" w:styleId="FooterChar">
    <w:name w:val="Footer Char"/>
    <w:basedOn w:val="DefaultParagraphFont"/>
    <w:link w:val="Footer"/>
    <w:uiPriority w:val="99"/>
    <w:rsid w:val="0097734F"/>
  </w:style>
  <w:style w:type="paragraph" w:customStyle="1" w:styleId="FileStampParagraph">
    <w:name w:val="File Stamp Paragraph"/>
    <w:basedOn w:val="Normal"/>
    <w:next w:val="Normal"/>
    <w:link w:val="FileStampParagraphChar"/>
    <w:qFormat/>
    <w:rsid w:val="004556B6"/>
    <w:rPr>
      <w:rFonts w:asciiTheme="minorHAnsi" w:eastAsia="Times New Roman" w:hAnsiTheme="minorHAnsi" w:cstheme="minorBidi"/>
      <w:sz w:val="16"/>
      <w:szCs w:val="24"/>
    </w:rPr>
  </w:style>
  <w:style w:type="character" w:customStyle="1" w:styleId="FileStampParagraphChar">
    <w:name w:val="File Stamp Paragraph Char"/>
    <w:basedOn w:val="DefaultParagraphFont"/>
    <w:link w:val="FileStampParagraph"/>
    <w:rsid w:val="004556B6"/>
    <w:rPr>
      <w:rFonts w:asciiTheme="minorHAnsi" w:eastAsia="Times New Roman" w:hAnsiTheme="minorHAnsi" w:cstheme="minorBidi"/>
      <w:sz w:val="16"/>
      <w:szCs w:val="24"/>
    </w:rPr>
  </w:style>
  <w:style w:type="character" w:customStyle="1" w:styleId="FileStampCharacter">
    <w:name w:val="File Stamp Character"/>
    <w:basedOn w:val="DefaultParagraphFont"/>
    <w:uiPriority w:val="1"/>
    <w:qFormat/>
    <w:rsid w:val="004556B6"/>
    <w:rPr>
      <w:rFonts w:asciiTheme="minorHAnsi" w:eastAsia="Times New Roman"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szCs w:val="24"/>
      <w:u w:val="none"/>
      <w:effect w:val="none"/>
      <w:bdr w:val="none" w:sz="0" w:space="0" w:color="auto"/>
      <w:vertAlign w:val="baseline"/>
      <w:em w:val="none"/>
      <w:lang w:val="en-US"/>
    </w:rPr>
  </w:style>
  <w:style w:type="character" w:styleId="PlaceholderText">
    <w:name w:val="Placeholder Text"/>
    <w:basedOn w:val="DefaultParagraphFont"/>
    <w:uiPriority w:val="99"/>
    <w:semiHidden/>
    <w:rsid w:val="004556B6"/>
    <w:rPr>
      <w:color w:val="666666"/>
    </w:rPr>
  </w:style>
  <w:style w:type="paragraph" w:styleId="Revision">
    <w:name w:val="Revision"/>
    <w:hidden/>
    <w:uiPriority w:val="99"/>
    <w:semiHidden/>
    <w:rsid w:val="00627409"/>
  </w:style>
  <w:style w:type="character" w:styleId="CommentReference">
    <w:name w:val="annotation reference"/>
    <w:basedOn w:val="DefaultParagraphFont"/>
    <w:uiPriority w:val="99"/>
    <w:semiHidden/>
    <w:unhideWhenUsed/>
    <w:rsid w:val="008A2BAE"/>
    <w:rPr>
      <w:sz w:val="16"/>
      <w:szCs w:val="16"/>
    </w:rPr>
  </w:style>
  <w:style w:type="paragraph" w:styleId="CommentText">
    <w:name w:val="annotation text"/>
    <w:basedOn w:val="Normal"/>
    <w:link w:val="CommentTextChar"/>
    <w:uiPriority w:val="99"/>
    <w:unhideWhenUsed/>
    <w:rsid w:val="008A2BAE"/>
    <w:rPr>
      <w:sz w:val="20"/>
      <w:szCs w:val="20"/>
    </w:rPr>
  </w:style>
  <w:style w:type="character" w:customStyle="1" w:styleId="CommentTextChar">
    <w:name w:val="Comment Text Char"/>
    <w:basedOn w:val="DefaultParagraphFont"/>
    <w:link w:val="CommentText"/>
    <w:uiPriority w:val="99"/>
    <w:rsid w:val="008A2BAE"/>
    <w:rPr>
      <w:sz w:val="20"/>
      <w:szCs w:val="20"/>
    </w:rPr>
  </w:style>
  <w:style w:type="paragraph" w:styleId="CommentSubject">
    <w:name w:val="annotation subject"/>
    <w:basedOn w:val="CommentText"/>
    <w:next w:val="CommentText"/>
    <w:link w:val="CommentSubjectChar"/>
    <w:uiPriority w:val="99"/>
    <w:semiHidden/>
    <w:unhideWhenUsed/>
    <w:rsid w:val="008A2BAE"/>
    <w:rPr>
      <w:b/>
      <w:bCs/>
    </w:rPr>
  </w:style>
  <w:style w:type="character" w:customStyle="1" w:styleId="CommentSubjectChar">
    <w:name w:val="Comment Subject Char"/>
    <w:basedOn w:val="CommentTextChar"/>
    <w:link w:val="CommentSubject"/>
    <w:uiPriority w:val="99"/>
    <w:semiHidden/>
    <w:rsid w:val="008A2B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BF051C43074F1FB9E336FEC63F3BFD"/>
        <w:category>
          <w:name w:val="General"/>
          <w:gallery w:val="placeholder"/>
        </w:category>
        <w:types>
          <w:type w:val="bbPlcHdr"/>
        </w:types>
        <w:behaviors>
          <w:behavior w:val="content"/>
        </w:behaviors>
        <w:guid w:val="{0FE47245-828A-45B8-A884-AD0E8A0D35D4}"/>
      </w:docPartPr>
      <w:docPartBody>
        <w:p w:rsidR="00EF2355" w:rsidRDefault="00EF2355"/>
      </w:docPartBody>
    </w:docPart>
    <w:docPart>
      <w:docPartPr>
        <w:name w:val="109663E301AE40AFB3BF19EB99BBB5EE"/>
        <w:category>
          <w:name w:val="General"/>
          <w:gallery w:val="placeholder"/>
        </w:category>
        <w:types>
          <w:type w:val="bbPlcHdr"/>
        </w:types>
        <w:behaviors>
          <w:behavior w:val="content"/>
        </w:behaviors>
        <w:guid w:val="{E7BEB28F-A2CE-4893-9FE0-D4789962CB78}"/>
      </w:docPartPr>
      <w:docPartBody>
        <w:p w:rsidR="00EF2355" w:rsidRDefault="00EF235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A4"/>
    <w:rsid w:val="00013AC3"/>
    <w:rsid w:val="000E6897"/>
    <w:rsid w:val="00117474"/>
    <w:rsid w:val="00137ECF"/>
    <w:rsid w:val="00163C43"/>
    <w:rsid w:val="002149C3"/>
    <w:rsid w:val="00342461"/>
    <w:rsid w:val="004027D9"/>
    <w:rsid w:val="005807CF"/>
    <w:rsid w:val="005F7597"/>
    <w:rsid w:val="00776CA4"/>
    <w:rsid w:val="00791E7B"/>
    <w:rsid w:val="00965415"/>
    <w:rsid w:val="00AA1E49"/>
    <w:rsid w:val="00AB731A"/>
    <w:rsid w:val="00E35CB0"/>
    <w:rsid w:val="00EA2F05"/>
    <w:rsid w:val="00EF2355"/>
    <w:rsid w:val="00F66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6CA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ACTIVE!51456187.2</documentid>
  <senderid>AFITZGER</senderid>
  <senderemail>AFITZGERALD@BARCLAYDAMON.COM</senderemail>
  <lastmodified>2026-09-28T14:26:00.0000000-04:00</lastmodified>
  <database>ACTIVE</database>
</properties>
</file>

<file path=customXml/item2.xml><?xml version="1.0" encoding="utf-8"?>
<filestamp xmlns="http://schemas.beclegal.com/legalbar/filestamp">
  <CurrentDate>9/23/2026</CurrentDate>
  <CurrentTime>11:00 PM</CurrentTime>
  <Author>AFITZGER</Author>
  <Typist>AFITZGER</Typist>
  <Class>DOC</Class>
  <SubClass/>
  <FileName>C:\Users\jkilmer\AppData\Roaming\iManage\Work\Recent\Molloy University - Bond Financing - Town of Hempstead Local Development Corp - 360235-3234390\Rs Inducement Resolution (       ) (Hempstead LDC - M(51456187.1).docx</FileName>
  <DescriptiveName>Rs Inducement Resolution (9-29-26) (Hempstead LDC - Molloy University 2026)</DescriptiveName>
  <DMLibrary>ACTIVE</DMLibrary>
  <FileStampFormatID>10</FileStampFormatID>
  <Placement>AllFooters</Placement>
  <Client>360235</Client>
  <Matter>3234390</Matter>
  <DocNumber>51456187</DocNumber>
  <Version>2</Version>
  <IWL>iwl:dms=BD.CLOUDIMANAGE.COM&amp;&amp;lib=ACTIVE&amp;&amp;num=51456187&amp;&amp;ver=2</IWL>
  <DMCustom1>360235</DMCustom1>
  <DMCustom1Description>Town of Hempstead Local Development Corp</DMCustom1Description>
  <DMCustom2>3234390</DMCustom2>
  <DMCustom2Description>Molloy University - Bond Financing</DMCustom2Description>
  <DMCustom3/>
  <DMCustom4/>
  <DMCustom5>18</DMCustom5>
  <DMCustom6/>
  <DMCustom7/>
  <DMCustom8/>
  <DMCustom9/>
  <DMCustom10/>
  <DMCustom11/>
  <DMCustom12/>
  <DMCustom13/>
  <DMCustom14/>
  <DMCustom15/>
  <DMCustom16/>
  <DMCustom17/>
  <DMCustom18/>
  <DMCustom19/>
  <DMCustom20/>
  <DMCustom21/>
  <DMCustom22/>
  <DMCustom23/>
  <DMCustom24/>
  <DMCustom25/>
  <DMCustom26/>
  <DMCustom27/>
  <DMCustom28/>
  <DMCustom29>14</DMCustom29>
  <DMCustom30/>
  <DMCustom31/>
  <Stamp xmlns="">
    <Format>DocNumber;</Format>
    <Value>51456187</Value>
  </Stamp>
  <FilePath>C:\Users\afitzger\AppData\Roaming\iManage\Work\Recent\Molloy University - Bond Financing - Town of Hempstead Local Development Corp - 360235-3234390\Rs Inducement Resolution (9-29-26) (Hempstead LDC - (51456187.2).docx</FilePath>
</filestamp>
</file>

<file path=customXml/itemProps1.xml><?xml version="1.0" encoding="utf-8"?>
<ds:datastoreItem xmlns:ds="http://schemas.openxmlformats.org/officeDocument/2006/customXml" ds:itemID="{070B986D-43E2-4667-9DEE-3BD013B49EA9}">
  <ds:schemaRefs>
    <ds:schemaRef ds:uri="http://www.imanage.com/work/xmlschema"/>
  </ds:schemaRefs>
</ds:datastoreItem>
</file>

<file path=customXml/itemProps2.xml><?xml version="1.0" encoding="utf-8"?>
<ds:datastoreItem xmlns:ds="http://schemas.openxmlformats.org/officeDocument/2006/customXml" ds:itemID="{C2B95B70-19A8-4A6E-B06F-F404EF624B3C}">
  <ds:schemaRefs>
    <ds:schemaRef ds:uri="http://schemas.beclegal.com/legalbar/filestamp"/>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15. Inducement Resolution</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Inducement Resolution</dc:title>
  <dc:subject>TOWN OF HEMPSTEAD LOCAL DEVELOPMENT CORPORATION (TOWN OF HEMPSTEAD, NEW YORK) $15,000,000 Town of Hempstead Local Development Corporation Revenue Bonds, Series 2018 (Molloy College Project) Dated as of October 1, 2018 Delivered on October 18, 2018</dc:subject>
  <dc:creator>DiscBinder prepared for Nixon Peabody</dc:creator>
  <cp:lastModifiedBy>Michael Lodato</cp:lastModifiedBy>
  <cp:revision>8</cp:revision>
  <dcterms:created xsi:type="dcterms:W3CDTF">2026-09-28T15:40:00Z</dcterms:created>
  <dcterms:modified xsi:type="dcterms:W3CDTF">2026-09-28T19:31:00Z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6217cf0a-82e9-434a-b0a0-97331b6f3fc4</vt:lpwstr>
  </property>
  <property fmtid="{D5CDD505-2E9C-101B-9397-08002B2CF9AE}" pid="3" name="MSIP_Label_defa4170-0d19-0005-0004-bc88714345d2_Enabled">
    <vt:lpwstr>true</vt:lpwstr>
  </property>
  <property fmtid="{D5CDD505-2E9C-101B-9397-08002B2CF9AE}" pid="4" name="MSIP_Label_defa4170-0d19-0005-0004-bc88714345d2_SetDate">
    <vt:lpwstr>2026-09-28T19:31:29Z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a9ae0225-3ee1-4ce4-82fa-3466603567f9</vt:lpwstr>
  </property>
  <property fmtid="{D5CDD505-2E9C-101B-9397-08002B2CF9AE}" pid="8" name="MSIP_Label_defa4170-0d19-0005-0004-bc88714345d2_ActionId">
    <vt:lpwstr>0688630b-ce86-4782-a6d2-c514212edb6a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